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45" w:rsidRDefault="006F2045">
      <w:pPr>
        <w:spacing w:before="72"/>
        <w:ind w:left="1207" w:right="1472"/>
        <w:jc w:val="center"/>
        <w:rPr>
          <w:b/>
          <w:w w:val="95"/>
          <w:sz w:val="24"/>
        </w:rPr>
      </w:pPr>
    </w:p>
    <w:p w:rsidR="006F2045" w:rsidRDefault="006F2045">
      <w:pPr>
        <w:spacing w:before="72"/>
        <w:ind w:left="1207" w:right="1472"/>
        <w:jc w:val="center"/>
        <w:rPr>
          <w:b/>
          <w:w w:val="95"/>
          <w:sz w:val="24"/>
        </w:rPr>
      </w:pPr>
    </w:p>
    <w:p w:rsidR="006F2045" w:rsidRDefault="006F2045">
      <w:pPr>
        <w:spacing w:before="72"/>
        <w:ind w:left="1207" w:right="1472"/>
        <w:jc w:val="center"/>
        <w:rPr>
          <w:b/>
          <w:w w:val="95"/>
          <w:sz w:val="24"/>
        </w:rPr>
      </w:pPr>
    </w:p>
    <w:p w:rsidR="006F2045" w:rsidRDefault="006F2045" w:rsidP="006F2045">
      <w:pPr>
        <w:spacing w:before="72"/>
        <w:ind w:left="1207" w:right="1472" w:hanging="498"/>
        <w:jc w:val="center"/>
        <w:rPr>
          <w:b/>
          <w:w w:val="95"/>
          <w:sz w:val="24"/>
        </w:rPr>
      </w:pPr>
      <w:r>
        <w:rPr>
          <w:noProof/>
          <w:sz w:val="20"/>
          <w:lang w:eastAsia="ru-RU"/>
        </w:rPr>
        <w:drawing>
          <wp:inline distT="0" distB="0" distL="0" distR="0" wp14:anchorId="760BF514" wp14:editId="43C609FC">
            <wp:extent cx="5965190" cy="883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19" cy="884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45" w:rsidRDefault="006F2045">
      <w:pPr>
        <w:spacing w:before="72"/>
        <w:ind w:left="1207" w:right="1472"/>
        <w:jc w:val="center"/>
        <w:rPr>
          <w:b/>
          <w:w w:val="95"/>
          <w:sz w:val="24"/>
        </w:rPr>
      </w:pPr>
    </w:p>
    <w:p w:rsidR="00814D4B" w:rsidRDefault="00DA15AF">
      <w:pPr>
        <w:spacing w:before="72"/>
        <w:ind w:left="1207" w:right="1472"/>
        <w:jc w:val="center"/>
        <w:rPr>
          <w:b/>
          <w:sz w:val="24"/>
        </w:rPr>
      </w:pPr>
      <w:bookmarkStart w:id="0" w:name="_GoBack"/>
      <w:bookmarkEnd w:id="0"/>
      <w:r>
        <w:rPr>
          <w:b/>
          <w:w w:val="95"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>ЗАПИСКА</w:t>
      </w:r>
    </w:p>
    <w:p w:rsidR="00814D4B" w:rsidRDefault="00C55B85">
      <w:pPr>
        <w:ind w:left="1207" w:right="1473"/>
        <w:jc w:val="center"/>
        <w:rPr>
          <w:b/>
          <w:sz w:val="24"/>
        </w:rPr>
      </w:pPr>
      <w:r>
        <w:rPr>
          <w:b/>
          <w:sz w:val="24"/>
        </w:rPr>
        <w:t xml:space="preserve">к </w:t>
      </w:r>
      <w:r w:rsidR="00DA15AF">
        <w:rPr>
          <w:b/>
          <w:sz w:val="24"/>
        </w:rPr>
        <w:t>учебному</w:t>
      </w:r>
      <w:r>
        <w:rPr>
          <w:b/>
          <w:sz w:val="24"/>
        </w:rPr>
        <w:t xml:space="preserve"> </w:t>
      </w:r>
      <w:r w:rsidR="00DA15AF">
        <w:rPr>
          <w:b/>
          <w:sz w:val="24"/>
        </w:rPr>
        <w:t>плану</w:t>
      </w:r>
      <w:r>
        <w:rPr>
          <w:b/>
          <w:sz w:val="24"/>
        </w:rPr>
        <w:t xml:space="preserve"> </w:t>
      </w:r>
      <w:r w:rsidR="00DA15AF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DA15AF">
        <w:rPr>
          <w:b/>
          <w:spacing w:val="-2"/>
          <w:sz w:val="24"/>
        </w:rPr>
        <w:t>классов</w:t>
      </w:r>
    </w:p>
    <w:p w:rsidR="00814D4B" w:rsidRDefault="00DA15AF">
      <w:pPr>
        <w:ind w:left="1207" w:right="1472"/>
        <w:jc w:val="center"/>
        <w:rPr>
          <w:b/>
          <w:sz w:val="24"/>
        </w:rPr>
      </w:pPr>
      <w:r>
        <w:rPr>
          <w:b/>
          <w:sz w:val="24"/>
        </w:rPr>
        <w:t>на</w:t>
      </w:r>
      <w:r w:rsidR="00C55B85">
        <w:rPr>
          <w:b/>
          <w:sz w:val="24"/>
        </w:rPr>
        <w:t xml:space="preserve"> </w:t>
      </w:r>
      <w:r>
        <w:rPr>
          <w:b/>
          <w:sz w:val="24"/>
        </w:rPr>
        <w:t>2022–2023</w:t>
      </w:r>
      <w:r w:rsidR="00C55B85">
        <w:rPr>
          <w:b/>
          <w:sz w:val="24"/>
        </w:rPr>
        <w:t xml:space="preserve"> </w:t>
      </w:r>
      <w:r>
        <w:rPr>
          <w:b/>
          <w:sz w:val="24"/>
        </w:rPr>
        <w:t>учебный</w:t>
      </w:r>
      <w:r w:rsidR="00C55B85">
        <w:rPr>
          <w:b/>
          <w:sz w:val="24"/>
        </w:rPr>
        <w:t xml:space="preserve"> </w:t>
      </w:r>
      <w:r>
        <w:rPr>
          <w:b/>
          <w:sz w:val="24"/>
        </w:rPr>
        <w:t>год</w:t>
      </w:r>
      <w:r w:rsidR="00C55B85">
        <w:rPr>
          <w:b/>
          <w:sz w:val="24"/>
        </w:rPr>
        <w:t xml:space="preserve"> </w:t>
      </w:r>
      <w:r>
        <w:rPr>
          <w:b/>
          <w:sz w:val="24"/>
        </w:rPr>
        <w:t>(по</w:t>
      </w:r>
      <w:r w:rsidR="00C55B85">
        <w:rPr>
          <w:b/>
          <w:sz w:val="24"/>
        </w:rPr>
        <w:t xml:space="preserve"> </w:t>
      </w:r>
      <w:r>
        <w:rPr>
          <w:b/>
          <w:sz w:val="24"/>
        </w:rPr>
        <w:t>ФГОС</w:t>
      </w:r>
      <w:r w:rsidR="00C55B85">
        <w:rPr>
          <w:b/>
          <w:sz w:val="24"/>
        </w:rPr>
        <w:t xml:space="preserve"> </w:t>
      </w:r>
      <w:r>
        <w:rPr>
          <w:b/>
          <w:spacing w:val="-4"/>
          <w:sz w:val="24"/>
        </w:rPr>
        <w:t>НОО)</w:t>
      </w:r>
    </w:p>
    <w:p w:rsidR="00814D4B" w:rsidRDefault="00814D4B">
      <w:pPr>
        <w:pStyle w:val="a3"/>
        <w:spacing w:before="7"/>
        <w:ind w:left="0"/>
        <w:rPr>
          <w:b/>
          <w:sz w:val="23"/>
        </w:rPr>
      </w:pPr>
    </w:p>
    <w:p w:rsidR="00814D4B" w:rsidRDefault="00DA15AF">
      <w:pPr>
        <w:pStyle w:val="a3"/>
        <w:ind w:right="558" w:firstLine="708"/>
        <w:jc w:val="both"/>
      </w:pPr>
      <w: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годам обучения, формы промежуточной аттестации обучающихся,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образования.</w:t>
      </w:r>
    </w:p>
    <w:p w:rsidR="00814D4B" w:rsidRDefault="00DA15AF">
      <w:pPr>
        <w:pStyle w:val="a3"/>
        <w:ind w:right="560" w:firstLine="708"/>
        <w:jc w:val="both"/>
      </w:pPr>
      <w:r>
        <w:t>Учебный план начального общего образования сформирован с целью реализации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 (далее ФГОС) и с учётом примерной основной образовательной программы начального общего образования.</w:t>
      </w:r>
    </w:p>
    <w:p w:rsidR="00814D4B" w:rsidRDefault="00DA15AF">
      <w:pPr>
        <w:pStyle w:val="a3"/>
        <w:ind w:firstLine="708"/>
      </w:pPr>
      <w:r>
        <w:t>Учебный</w:t>
      </w:r>
      <w:r w:rsidR="00F36CB1">
        <w:t xml:space="preserve"> </w:t>
      </w:r>
      <w:r>
        <w:t>план</w:t>
      </w:r>
      <w:r w:rsidR="00F36CB1">
        <w:t xml:space="preserve"> </w:t>
      </w:r>
      <w:r>
        <w:t>отражает</w:t>
      </w:r>
      <w:r w:rsidR="00F36CB1">
        <w:t xml:space="preserve"> </w:t>
      </w:r>
      <w:r>
        <w:t>содержание</w:t>
      </w:r>
      <w:r w:rsidR="00F36CB1">
        <w:t xml:space="preserve"> </w:t>
      </w:r>
      <w:r>
        <w:t>образования,</w:t>
      </w:r>
      <w:r w:rsidR="00F36CB1">
        <w:t xml:space="preserve"> </w:t>
      </w:r>
      <w:r>
        <w:t>которое</w:t>
      </w:r>
      <w:r w:rsidR="00F36CB1">
        <w:t xml:space="preserve"> </w:t>
      </w:r>
      <w:r>
        <w:t>обеспечивает</w:t>
      </w:r>
      <w:r w:rsidR="00F36CB1">
        <w:t xml:space="preserve"> </w:t>
      </w:r>
      <w:r>
        <w:t>решение</w:t>
      </w:r>
      <w:r w:rsidR="00F36CB1">
        <w:t xml:space="preserve"> </w:t>
      </w:r>
      <w:r>
        <w:t>важнейших целей современного начального образования:</w:t>
      </w:r>
    </w:p>
    <w:p w:rsidR="00814D4B" w:rsidRDefault="00F36CB1">
      <w:pPr>
        <w:pStyle w:val="a4"/>
        <w:numPr>
          <w:ilvl w:val="0"/>
          <w:numId w:val="10"/>
        </w:numPr>
        <w:tabs>
          <w:tab w:val="left" w:pos="1148"/>
        </w:tabs>
        <w:ind w:left="1147" w:hanging="141"/>
        <w:rPr>
          <w:sz w:val="24"/>
        </w:rPr>
      </w:pPr>
      <w:r>
        <w:rPr>
          <w:spacing w:val="-2"/>
          <w:sz w:val="24"/>
        </w:rPr>
        <w:t>Ф</w:t>
      </w:r>
      <w:r w:rsidR="00DA15AF">
        <w:rPr>
          <w:spacing w:val="-2"/>
          <w:sz w:val="24"/>
        </w:rPr>
        <w:t>ормирование</w:t>
      </w:r>
      <w:r>
        <w:rPr>
          <w:spacing w:val="-2"/>
          <w:sz w:val="24"/>
        </w:rPr>
        <w:t xml:space="preserve"> </w:t>
      </w:r>
      <w:r w:rsidR="00DA15AF">
        <w:rPr>
          <w:spacing w:val="-2"/>
          <w:sz w:val="24"/>
        </w:rPr>
        <w:t>гражданской</w:t>
      </w:r>
      <w:r>
        <w:rPr>
          <w:spacing w:val="-2"/>
          <w:sz w:val="24"/>
        </w:rPr>
        <w:t xml:space="preserve"> </w:t>
      </w:r>
      <w:r w:rsidR="00DA15AF">
        <w:rPr>
          <w:spacing w:val="-2"/>
          <w:sz w:val="24"/>
        </w:rPr>
        <w:t>идентичности</w:t>
      </w:r>
      <w:r>
        <w:rPr>
          <w:spacing w:val="-2"/>
          <w:sz w:val="24"/>
        </w:rPr>
        <w:t xml:space="preserve"> </w:t>
      </w:r>
      <w:r w:rsidR="00DA15AF">
        <w:rPr>
          <w:spacing w:val="-2"/>
          <w:sz w:val="24"/>
        </w:rPr>
        <w:t>школьников;</w:t>
      </w:r>
    </w:p>
    <w:p w:rsidR="00814D4B" w:rsidRDefault="00F36CB1">
      <w:pPr>
        <w:pStyle w:val="a4"/>
        <w:numPr>
          <w:ilvl w:val="0"/>
          <w:numId w:val="10"/>
        </w:numPr>
        <w:tabs>
          <w:tab w:val="left" w:pos="1227"/>
        </w:tabs>
        <w:ind w:right="560" w:firstLine="707"/>
        <w:rPr>
          <w:sz w:val="24"/>
        </w:rPr>
      </w:pPr>
      <w:r>
        <w:rPr>
          <w:sz w:val="24"/>
        </w:rPr>
        <w:t>П</w:t>
      </w:r>
      <w:r w:rsidR="00DA15AF">
        <w:rPr>
          <w:sz w:val="24"/>
        </w:rPr>
        <w:t>риобщение</w:t>
      </w:r>
      <w:r>
        <w:rPr>
          <w:sz w:val="24"/>
        </w:rPr>
        <w:t xml:space="preserve"> </w:t>
      </w:r>
      <w:r w:rsidR="00DA15AF">
        <w:rPr>
          <w:sz w:val="24"/>
        </w:rPr>
        <w:t>их</w:t>
      </w:r>
      <w:r>
        <w:rPr>
          <w:sz w:val="24"/>
        </w:rPr>
        <w:t xml:space="preserve"> </w:t>
      </w:r>
      <w:r w:rsidR="00DA15AF">
        <w:rPr>
          <w:sz w:val="24"/>
        </w:rPr>
        <w:t>к</w:t>
      </w:r>
      <w:r>
        <w:rPr>
          <w:sz w:val="24"/>
        </w:rPr>
        <w:t xml:space="preserve"> </w:t>
      </w:r>
      <w:r w:rsidR="00DA15AF">
        <w:rPr>
          <w:sz w:val="24"/>
        </w:rPr>
        <w:t>общекультурным</w:t>
      </w:r>
      <w:r>
        <w:rPr>
          <w:sz w:val="24"/>
        </w:rPr>
        <w:t xml:space="preserve"> </w:t>
      </w:r>
      <w:r w:rsidR="00DA15AF">
        <w:rPr>
          <w:sz w:val="24"/>
        </w:rPr>
        <w:t>и</w:t>
      </w:r>
      <w:r>
        <w:rPr>
          <w:sz w:val="24"/>
        </w:rPr>
        <w:t xml:space="preserve"> </w:t>
      </w:r>
      <w:r w:rsidR="00DA15AF">
        <w:rPr>
          <w:sz w:val="24"/>
        </w:rPr>
        <w:t>национальным</w:t>
      </w:r>
      <w:r>
        <w:rPr>
          <w:sz w:val="24"/>
        </w:rPr>
        <w:t xml:space="preserve"> </w:t>
      </w:r>
      <w:r w:rsidR="00DA15AF">
        <w:rPr>
          <w:sz w:val="24"/>
        </w:rPr>
        <w:t>ценностям,</w:t>
      </w:r>
      <w:r>
        <w:rPr>
          <w:sz w:val="24"/>
        </w:rPr>
        <w:t xml:space="preserve"> </w:t>
      </w:r>
      <w:r w:rsidR="00DA15AF">
        <w:rPr>
          <w:sz w:val="24"/>
        </w:rPr>
        <w:t>информационным</w:t>
      </w:r>
      <w:r>
        <w:rPr>
          <w:sz w:val="24"/>
        </w:rPr>
        <w:t xml:space="preserve"> </w:t>
      </w:r>
      <w:r w:rsidR="00DA15AF">
        <w:rPr>
          <w:spacing w:val="-2"/>
          <w:sz w:val="24"/>
        </w:rPr>
        <w:t>технологиям;</w:t>
      </w:r>
    </w:p>
    <w:p w:rsidR="00814D4B" w:rsidRDefault="00F36CB1">
      <w:pPr>
        <w:pStyle w:val="a4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Г</w:t>
      </w:r>
      <w:r w:rsidR="00DA15AF">
        <w:rPr>
          <w:sz w:val="24"/>
        </w:rPr>
        <w:t>отовность</w:t>
      </w:r>
      <w:r>
        <w:rPr>
          <w:sz w:val="24"/>
        </w:rPr>
        <w:t xml:space="preserve"> </w:t>
      </w:r>
      <w:r w:rsidR="00DA15AF">
        <w:rPr>
          <w:sz w:val="24"/>
        </w:rPr>
        <w:t>к</w:t>
      </w:r>
      <w:r>
        <w:rPr>
          <w:sz w:val="24"/>
        </w:rPr>
        <w:t xml:space="preserve"> </w:t>
      </w:r>
      <w:r w:rsidR="00DA15AF">
        <w:rPr>
          <w:sz w:val="24"/>
        </w:rPr>
        <w:t>продолжению</w:t>
      </w:r>
      <w:r>
        <w:rPr>
          <w:sz w:val="24"/>
        </w:rPr>
        <w:t xml:space="preserve"> </w:t>
      </w:r>
      <w:r w:rsidR="00DA15AF">
        <w:rPr>
          <w:sz w:val="24"/>
        </w:rPr>
        <w:t>образования</w:t>
      </w:r>
      <w:r>
        <w:rPr>
          <w:sz w:val="24"/>
        </w:rPr>
        <w:t xml:space="preserve"> </w:t>
      </w:r>
      <w:r w:rsidR="00DA15AF">
        <w:rPr>
          <w:sz w:val="24"/>
        </w:rPr>
        <w:t>в</w:t>
      </w:r>
      <w:r>
        <w:rPr>
          <w:sz w:val="24"/>
        </w:rPr>
        <w:t xml:space="preserve"> </w:t>
      </w:r>
      <w:r w:rsidR="00DA15AF">
        <w:rPr>
          <w:sz w:val="24"/>
        </w:rPr>
        <w:t>основной</w:t>
      </w:r>
      <w:r>
        <w:rPr>
          <w:sz w:val="24"/>
        </w:rPr>
        <w:t xml:space="preserve"> </w:t>
      </w:r>
      <w:r w:rsidR="00DA15AF">
        <w:rPr>
          <w:spacing w:val="-2"/>
          <w:sz w:val="24"/>
        </w:rPr>
        <w:t>школе;</w:t>
      </w:r>
    </w:p>
    <w:p w:rsidR="00814D4B" w:rsidRDefault="00DA15AF">
      <w:pPr>
        <w:pStyle w:val="a4"/>
        <w:numPr>
          <w:ilvl w:val="0"/>
          <w:numId w:val="10"/>
        </w:numPr>
        <w:tabs>
          <w:tab w:val="left" w:pos="1329"/>
          <w:tab w:val="left" w:pos="1330"/>
          <w:tab w:val="left" w:pos="3071"/>
          <w:tab w:val="left" w:pos="4341"/>
          <w:tab w:val="left" w:pos="5253"/>
          <w:tab w:val="left" w:pos="6201"/>
          <w:tab w:val="left" w:pos="7900"/>
          <w:tab w:val="left" w:pos="8858"/>
          <w:tab w:val="left" w:pos="10163"/>
        </w:tabs>
        <w:ind w:right="560" w:firstLine="70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здорового</w:t>
      </w:r>
      <w:r>
        <w:rPr>
          <w:sz w:val="24"/>
        </w:rPr>
        <w:tab/>
      </w:r>
      <w:r>
        <w:rPr>
          <w:spacing w:val="-2"/>
          <w:sz w:val="24"/>
        </w:rPr>
        <w:t>образа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жизни,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элементарных</w:t>
      </w:r>
      <w:r>
        <w:rPr>
          <w:sz w:val="24"/>
        </w:rPr>
        <w:tab/>
      </w:r>
      <w:r>
        <w:rPr>
          <w:spacing w:val="-2"/>
          <w:sz w:val="24"/>
        </w:rPr>
        <w:t>правил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экстремальных ситуациях;</w:t>
      </w:r>
    </w:p>
    <w:p w:rsidR="00814D4B" w:rsidRDefault="00DA15AF">
      <w:pPr>
        <w:pStyle w:val="a4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личностное</w:t>
      </w:r>
      <w:r w:rsidR="00F36CB1">
        <w:rPr>
          <w:sz w:val="24"/>
        </w:rPr>
        <w:t xml:space="preserve"> </w:t>
      </w:r>
      <w:r>
        <w:rPr>
          <w:sz w:val="24"/>
        </w:rPr>
        <w:t>развитие</w:t>
      </w:r>
      <w:r w:rsidR="00F36CB1">
        <w:rPr>
          <w:sz w:val="24"/>
        </w:rPr>
        <w:t xml:space="preserve"> </w:t>
      </w:r>
      <w:r>
        <w:rPr>
          <w:sz w:val="24"/>
        </w:rPr>
        <w:t>обучающихся</w:t>
      </w:r>
      <w:r w:rsidR="00F36CB1">
        <w:rPr>
          <w:sz w:val="24"/>
        </w:rPr>
        <w:t xml:space="preserve"> </w:t>
      </w:r>
      <w:r>
        <w:rPr>
          <w:sz w:val="24"/>
        </w:rPr>
        <w:t>в</w:t>
      </w:r>
      <w:r w:rsidR="00F36CB1">
        <w:rPr>
          <w:sz w:val="24"/>
        </w:rPr>
        <w:t xml:space="preserve"> </w:t>
      </w:r>
      <w:r>
        <w:rPr>
          <w:sz w:val="24"/>
        </w:rPr>
        <w:t>соответствии</w:t>
      </w:r>
      <w:r w:rsidR="00F36CB1">
        <w:rPr>
          <w:sz w:val="24"/>
        </w:rPr>
        <w:t xml:space="preserve"> </w:t>
      </w:r>
      <w:r>
        <w:rPr>
          <w:sz w:val="24"/>
        </w:rPr>
        <w:t>с</w:t>
      </w:r>
      <w:r w:rsidR="00F36CB1">
        <w:rPr>
          <w:sz w:val="24"/>
        </w:rPr>
        <w:t xml:space="preserve"> </w:t>
      </w:r>
      <w:r>
        <w:rPr>
          <w:sz w:val="24"/>
        </w:rPr>
        <w:t>их</w:t>
      </w:r>
      <w:r w:rsidR="00F36CB1">
        <w:rPr>
          <w:sz w:val="24"/>
        </w:rPr>
        <w:t xml:space="preserve"> </w:t>
      </w:r>
      <w:r>
        <w:rPr>
          <w:spacing w:val="-2"/>
          <w:sz w:val="24"/>
        </w:rPr>
        <w:t>индивидуальностью.</w:t>
      </w:r>
    </w:p>
    <w:p w:rsidR="00814D4B" w:rsidRDefault="00814D4B">
      <w:pPr>
        <w:pStyle w:val="a3"/>
        <w:spacing w:before="10"/>
        <w:ind w:left="0"/>
        <w:rPr>
          <w:sz w:val="23"/>
        </w:rPr>
      </w:pPr>
    </w:p>
    <w:p w:rsidR="00814D4B" w:rsidRDefault="00DA15AF">
      <w:pPr>
        <w:pStyle w:val="a3"/>
        <w:ind w:left="300"/>
        <w:jc w:val="both"/>
      </w:pPr>
      <w:r>
        <w:t>Учебный</w:t>
      </w:r>
      <w:r w:rsidR="00FC25C3">
        <w:t xml:space="preserve"> </w:t>
      </w:r>
      <w:r>
        <w:t>план</w:t>
      </w:r>
      <w:r w:rsidR="00FC25C3">
        <w:t xml:space="preserve"> </w:t>
      </w:r>
      <w:r>
        <w:t>разработан</w:t>
      </w:r>
      <w:r w:rsidR="00FC25C3">
        <w:t xml:space="preserve"> </w:t>
      </w:r>
      <w:r>
        <w:t>на</w:t>
      </w:r>
      <w:r w:rsidR="00FC25C3">
        <w:t xml:space="preserve"> </w:t>
      </w:r>
      <w:r>
        <w:t>основе</w:t>
      </w:r>
      <w:r w:rsidR="00FC25C3">
        <w:t xml:space="preserve"> </w:t>
      </w:r>
      <w:r>
        <w:t>следующих</w:t>
      </w:r>
      <w:r w:rsidR="00FC25C3">
        <w:t xml:space="preserve"> </w:t>
      </w:r>
      <w:r>
        <w:t>нормативно-правовых</w:t>
      </w:r>
      <w:r w:rsidR="00FC25C3">
        <w:t xml:space="preserve"> </w:t>
      </w:r>
      <w:r>
        <w:rPr>
          <w:spacing w:val="-2"/>
        </w:rPr>
        <w:t>документов: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>Закон РФ «Об образовании в Российской Федерации» от 29.12.2012 г. №273-ФЗ (в действующей редакции).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728"/>
        </w:tabs>
        <w:ind w:right="564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ребёнка в Российской Федерации» от 24.07.1998 № 124 – ФЗ (в действующей редакции).</w:t>
      </w:r>
    </w:p>
    <w:p w:rsidR="00814D4B" w:rsidRDefault="0079211F">
      <w:pPr>
        <w:pStyle w:val="a4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>
        <w:rPr>
          <w:noProof/>
          <w:lang w:eastAsia="ru-RU"/>
        </w:rPr>
        <w:pict>
          <v:rect id="docshape2" o:spid="_x0000_s1026" style="position:absolute;left:0;text-align:left;margin-left:516.25pt;margin-top:16.1pt;width:4.8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" fillcolor="black" stroked="f">
            <w10:wrap anchorx="page"/>
          </v:rect>
        </w:pict>
      </w:r>
      <w:r w:rsidR="00DA15AF">
        <w:rPr>
          <w:sz w:val="24"/>
        </w:rPr>
        <w:t xml:space="preserve">Приказ Министерства просвещения Российской Федерации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– образовательным программам начального общего, основного общего и среднего общего </w:t>
      </w:r>
      <w:r w:rsidR="00DA15AF">
        <w:rPr>
          <w:spacing w:val="-2"/>
          <w:sz w:val="24"/>
        </w:rPr>
        <w:t>образования».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728"/>
        </w:tabs>
        <w:ind w:right="563"/>
        <w:jc w:val="both"/>
        <w:rPr>
          <w:sz w:val="24"/>
        </w:rPr>
      </w:pPr>
      <w:r>
        <w:rPr>
          <w:sz w:val="24"/>
        </w:rPr>
        <w:t xml:space="preserve">Письмо Министерства образования и науки РФ от 9.09.2017 года №ТС- 945/08 </w:t>
      </w:r>
      <w:proofErr w:type="gramStart"/>
      <w:r>
        <w:rPr>
          <w:sz w:val="24"/>
        </w:rPr>
        <w:t>« О</w:t>
      </w:r>
      <w:proofErr w:type="gramEnd"/>
      <w:r>
        <w:rPr>
          <w:sz w:val="24"/>
        </w:rPr>
        <w:t xml:space="preserve"> реализации прав граждан на получение образования на родном языке».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20 июня 2018 года № 05-192 «О реализации прав на изучение родных языков из числа языков народов РФ в общеобразовательных организациях».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660"/>
        </w:tabs>
        <w:ind w:left="659" w:right="561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sz w:val="24"/>
        </w:rPr>
        <w:t>ПостановлениеГлавногогосударственногосанитарноговрачаРоссииот28.09.2021№</w:t>
      </w:r>
      <w:r>
        <w:rPr>
          <w:spacing w:val="-5"/>
          <w:sz w:val="24"/>
        </w:rPr>
        <w:t>28</w:t>
      </w:r>
    </w:p>
    <w:p w:rsidR="00814D4B" w:rsidRDefault="00DA15AF">
      <w:pPr>
        <w:pStyle w:val="a3"/>
        <w:ind w:left="660" w:right="560"/>
        <w:jc w:val="both"/>
      </w:pPr>
      <w:r>
        <w:t xml:space="preserve"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spacing w:val="-2"/>
        </w:rPr>
        <w:t>молодежи».</w:t>
      </w:r>
    </w:p>
    <w:p w:rsidR="00814D4B" w:rsidRDefault="00DA15AF">
      <w:pPr>
        <w:pStyle w:val="a4"/>
        <w:numPr>
          <w:ilvl w:val="0"/>
          <w:numId w:val="9"/>
        </w:numPr>
        <w:tabs>
          <w:tab w:val="left" w:pos="660"/>
        </w:tabs>
        <w:ind w:left="660" w:right="560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России от 28.01.2021 № СанПиН1.2.3685-21,</w:t>
      </w:r>
      <w:proofErr w:type="gramStart"/>
      <w:r>
        <w:rPr>
          <w:sz w:val="24"/>
        </w:rPr>
        <w:t>2,1.2.3685</w:t>
      </w:r>
      <w:proofErr w:type="gramEnd"/>
      <w:r>
        <w:rPr>
          <w:sz w:val="24"/>
        </w:rPr>
        <w:t>-21,Санитарно-эпидемиологическиеправилаинормативы</w:t>
      </w:r>
    </w:p>
    <w:p w:rsidR="00814D4B" w:rsidRDefault="00814D4B">
      <w:pPr>
        <w:jc w:val="both"/>
        <w:rPr>
          <w:sz w:val="24"/>
        </w:rPr>
        <w:sectPr w:rsidR="00814D4B" w:rsidSect="006F2045">
          <w:footerReference w:type="default" r:id="rId8"/>
          <w:pgSz w:w="11900" w:h="16840"/>
          <w:pgMar w:top="426" w:right="280" w:bottom="142" w:left="780" w:header="0" w:footer="783" w:gutter="0"/>
          <w:cols w:space="720"/>
        </w:sectPr>
      </w:pPr>
    </w:p>
    <w:p w:rsidR="00814D4B" w:rsidRDefault="00DA15AF">
      <w:pPr>
        <w:pStyle w:val="a3"/>
        <w:spacing w:before="72"/>
        <w:ind w:left="659" w:right="561"/>
        <w:jc w:val="both"/>
      </w:pPr>
      <w:r>
        <w:lastRenderedPageBreak/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814D4B" w:rsidRDefault="00DA15AF" w:rsidP="001A645C">
      <w:pPr>
        <w:pStyle w:val="a4"/>
        <w:numPr>
          <w:ilvl w:val="0"/>
          <w:numId w:val="9"/>
        </w:numPr>
        <w:tabs>
          <w:tab w:val="left" w:pos="567"/>
        </w:tabs>
        <w:ind w:left="426" w:right="56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действующей редакции).</w:t>
      </w:r>
    </w:p>
    <w:p w:rsidR="00814D4B" w:rsidRPr="00605384" w:rsidRDefault="00DA15AF" w:rsidP="001A645C">
      <w:pPr>
        <w:pStyle w:val="a4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sz w:val="24"/>
        </w:rPr>
      </w:pPr>
      <w:proofErr w:type="spellStart"/>
      <w:proofErr w:type="gramStart"/>
      <w:r w:rsidRPr="00605384">
        <w:rPr>
          <w:sz w:val="24"/>
        </w:rPr>
        <w:t>УставМБОУ«</w:t>
      </w:r>
      <w:proofErr w:type="gramEnd"/>
      <w:r w:rsidRPr="00605384">
        <w:rPr>
          <w:sz w:val="24"/>
        </w:rPr>
        <w:t>СОШ</w:t>
      </w:r>
      <w:proofErr w:type="spellEnd"/>
      <w:r w:rsidR="0046785E" w:rsidRPr="00605384">
        <w:rPr>
          <w:sz w:val="24"/>
        </w:rPr>
        <w:t xml:space="preserve">№ </w:t>
      </w:r>
      <w:r w:rsidR="003131BB">
        <w:rPr>
          <w:sz w:val="24"/>
        </w:rPr>
        <w:t>1 им. Героя Советского Союза П.В. Масленникова</w:t>
      </w:r>
      <w:r w:rsidR="0046785E" w:rsidRPr="00605384">
        <w:rPr>
          <w:sz w:val="24"/>
        </w:rPr>
        <w:t xml:space="preserve"> ст. Архонская»</w:t>
      </w:r>
      <w:r w:rsidRPr="00605384">
        <w:rPr>
          <w:sz w:val="24"/>
        </w:rPr>
        <w:t>(</w:t>
      </w:r>
      <w:proofErr w:type="spellStart"/>
      <w:r w:rsidRPr="00605384">
        <w:rPr>
          <w:sz w:val="24"/>
        </w:rPr>
        <w:t>вдействующей</w:t>
      </w:r>
      <w:r w:rsidRPr="00605384">
        <w:rPr>
          <w:spacing w:val="-2"/>
          <w:sz w:val="24"/>
        </w:rPr>
        <w:t>редакции</w:t>
      </w:r>
      <w:proofErr w:type="spellEnd"/>
      <w:r w:rsidRPr="00605384">
        <w:rPr>
          <w:spacing w:val="-2"/>
          <w:sz w:val="24"/>
        </w:rPr>
        <w:t>).</w:t>
      </w:r>
    </w:p>
    <w:p w:rsidR="001A645C" w:rsidRPr="001A645C" w:rsidRDefault="00DA15AF" w:rsidP="001A645C">
      <w:pPr>
        <w:pStyle w:val="a4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spacing w:val="-2"/>
        </w:rPr>
      </w:pPr>
      <w:proofErr w:type="spellStart"/>
      <w:r>
        <w:rPr>
          <w:sz w:val="24"/>
        </w:rPr>
        <w:t>ОсновнойобразовательнойпрограммыначальногообщегообразованияМБОУ</w:t>
      </w:r>
      <w:proofErr w:type="spellEnd"/>
      <w:r w:rsidR="0046785E">
        <w:rPr>
          <w:sz w:val="24"/>
        </w:rPr>
        <w:t xml:space="preserve"> «СОШ</w:t>
      </w:r>
    </w:p>
    <w:p w:rsidR="00814D4B" w:rsidRDefault="00D228E1" w:rsidP="001A645C">
      <w:pPr>
        <w:tabs>
          <w:tab w:val="left" w:pos="426"/>
        </w:tabs>
        <w:ind w:right="634"/>
        <w:jc w:val="both"/>
      </w:pPr>
      <w:r>
        <w:rPr>
          <w:sz w:val="24"/>
        </w:rPr>
        <w:t xml:space="preserve">             </w:t>
      </w:r>
      <w:r w:rsidR="0046785E" w:rsidRPr="001A645C">
        <w:rPr>
          <w:sz w:val="24"/>
        </w:rPr>
        <w:t xml:space="preserve">№ </w:t>
      </w:r>
      <w:r w:rsidR="003131BB" w:rsidRPr="003131BB">
        <w:rPr>
          <w:sz w:val="24"/>
        </w:rPr>
        <w:t>1 им. Героя Советского Союза П.В. Масленникова</w:t>
      </w:r>
      <w:r w:rsidR="0046785E" w:rsidRPr="001A645C">
        <w:rPr>
          <w:sz w:val="24"/>
        </w:rPr>
        <w:t xml:space="preserve"> ст. Архонская»</w:t>
      </w:r>
      <w:r w:rsidR="00DA15AF" w:rsidRPr="001A645C">
        <w:rPr>
          <w:spacing w:val="-2"/>
        </w:rPr>
        <w:t>;</w:t>
      </w:r>
    </w:p>
    <w:p w:rsidR="00814D4B" w:rsidRDefault="00DA15AF" w:rsidP="001A645C">
      <w:pPr>
        <w:pStyle w:val="a4"/>
        <w:numPr>
          <w:ilvl w:val="0"/>
          <w:numId w:val="9"/>
        </w:numPr>
        <w:tabs>
          <w:tab w:val="left" w:pos="567"/>
          <w:tab w:val="left" w:pos="728"/>
        </w:tabs>
        <w:ind w:left="426" w:firstLine="0"/>
        <w:jc w:val="both"/>
        <w:rPr>
          <w:sz w:val="24"/>
        </w:rPr>
      </w:pPr>
      <w:r>
        <w:rPr>
          <w:sz w:val="24"/>
        </w:rPr>
        <w:t>ПисьмоМинистерстваобразованияинаукиРоссийскойФедерацииот12.05.2011г.№</w:t>
      </w:r>
      <w:r>
        <w:rPr>
          <w:spacing w:val="-5"/>
          <w:sz w:val="24"/>
        </w:rPr>
        <w:t>03-</w:t>
      </w:r>
    </w:p>
    <w:p w:rsidR="00814D4B" w:rsidRDefault="00DA15AF" w:rsidP="001A645C">
      <w:pPr>
        <w:pStyle w:val="a3"/>
        <w:tabs>
          <w:tab w:val="left" w:pos="567"/>
        </w:tabs>
        <w:ind w:left="426" w:right="561"/>
        <w:jc w:val="both"/>
      </w:pPr>
      <w:r>
        <w:t>296 «Об организации внеурочной деятельности при введении Федерального образовательного стандарта общего образования».</w:t>
      </w:r>
    </w:p>
    <w:p w:rsidR="00814D4B" w:rsidRDefault="00DA15AF" w:rsidP="001A645C">
      <w:pPr>
        <w:pStyle w:val="a4"/>
        <w:numPr>
          <w:ilvl w:val="0"/>
          <w:numId w:val="9"/>
        </w:numPr>
        <w:tabs>
          <w:tab w:val="left" w:pos="567"/>
          <w:tab w:val="left" w:pos="728"/>
        </w:tabs>
        <w:ind w:left="426" w:right="562" w:firstLine="0"/>
        <w:jc w:val="both"/>
        <w:rPr>
          <w:sz w:val="24"/>
        </w:rPr>
      </w:pPr>
      <w:r>
        <w:rPr>
          <w:sz w:val="24"/>
        </w:rPr>
        <w:t xml:space="preserve">Письмо Министерства образования и науки Российской Федерации от 14.12.2015г. №09- 3564 «О внеурочной деятельности и реализации дополнительных образовательных программ» (Методические рекомендации по организации внеурочной деятельности и реализации дополнительных образовательных </w:t>
      </w:r>
      <w:proofErr w:type="spellStart"/>
      <w:r>
        <w:rPr>
          <w:sz w:val="24"/>
        </w:rPr>
        <w:t>программМинобрнауки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18.08.2017г№ </w:t>
      </w:r>
      <w:r>
        <w:rPr>
          <w:spacing w:val="-2"/>
          <w:sz w:val="24"/>
        </w:rPr>
        <w:t>09-1672»).</w:t>
      </w:r>
    </w:p>
    <w:p w:rsidR="00814D4B" w:rsidRPr="001E3739" w:rsidRDefault="00DA15AF" w:rsidP="001E3739">
      <w:pPr>
        <w:pStyle w:val="a4"/>
        <w:numPr>
          <w:ilvl w:val="0"/>
          <w:numId w:val="9"/>
        </w:numPr>
        <w:tabs>
          <w:tab w:val="left" w:pos="567"/>
        </w:tabs>
        <w:ind w:left="426" w:right="558" w:firstLine="0"/>
        <w:jc w:val="both"/>
        <w:rPr>
          <w:sz w:val="24"/>
        </w:rPr>
      </w:pPr>
      <w:r>
        <w:rPr>
          <w:sz w:val="24"/>
        </w:rPr>
        <w:t>Положения «О формах, периодичности и порядке текущего контроля успеваемости и промежуточной аттестации обучающихся по основным образовательным программам» (утверждена приказом №29/32 от 31.08.2020, принята педагогическим советом школы протокол №1 от 28.08.2020).</w:t>
      </w:r>
    </w:p>
    <w:p w:rsidR="002A141F" w:rsidRPr="002A141F" w:rsidRDefault="002A141F" w:rsidP="002A141F">
      <w:pPr>
        <w:adjustRightInd w:val="0"/>
        <w:ind w:firstLine="567"/>
        <w:rPr>
          <w:sz w:val="24"/>
        </w:rPr>
      </w:pPr>
      <w:r w:rsidRPr="002A141F">
        <w:rPr>
          <w:sz w:val="24"/>
        </w:rPr>
        <w:t>Образова</w:t>
      </w:r>
      <w:r>
        <w:rPr>
          <w:sz w:val="24"/>
        </w:rPr>
        <w:t>тельная организация МБОУ «СОШ №</w:t>
      </w:r>
      <w:r w:rsidR="002A1D1D" w:rsidRPr="002A1D1D">
        <w:rPr>
          <w:sz w:val="24"/>
        </w:rPr>
        <w:t xml:space="preserve">1 им. Героя Советского Союза П.В. Масленникова </w:t>
      </w:r>
      <w:r w:rsidRPr="002A141F">
        <w:rPr>
          <w:sz w:val="24"/>
        </w:rPr>
        <w:t>ст. Архонская», 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от 28 декабря 2018  N 345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утверждённый приказом Министерства образования и науки РФ от 08. 05.2019 г. № 233 (с изменениями и дополнениями)</w:t>
      </w:r>
      <w:r>
        <w:rPr>
          <w:sz w:val="24"/>
        </w:rPr>
        <w:t>.</w:t>
      </w:r>
    </w:p>
    <w:p w:rsidR="002A141F" w:rsidRPr="002A141F" w:rsidRDefault="002A141F" w:rsidP="002A141F">
      <w:pPr>
        <w:adjustRightInd w:val="0"/>
        <w:ind w:firstLine="426"/>
        <w:rPr>
          <w:sz w:val="24"/>
        </w:rPr>
      </w:pPr>
      <w:r w:rsidRPr="002A141F">
        <w:rPr>
          <w:sz w:val="24"/>
        </w:rPr>
        <w:t xml:space="preserve">Учебный план </w:t>
      </w:r>
      <w:r>
        <w:rPr>
          <w:sz w:val="24"/>
        </w:rPr>
        <w:t>МБОУ «СОШ №</w:t>
      </w:r>
      <w:r w:rsidR="002A1D1D" w:rsidRPr="002A1D1D">
        <w:rPr>
          <w:sz w:val="24"/>
        </w:rPr>
        <w:t xml:space="preserve">1 им. Героя Советского Союза П.В. </w:t>
      </w:r>
      <w:proofErr w:type="spellStart"/>
      <w:r w:rsidR="002A1D1D" w:rsidRPr="002A1D1D">
        <w:rPr>
          <w:sz w:val="24"/>
        </w:rPr>
        <w:t>Масленникова</w:t>
      </w:r>
      <w:r w:rsidRPr="002A141F">
        <w:rPr>
          <w:sz w:val="24"/>
        </w:rPr>
        <w:t>ст</w:t>
      </w:r>
      <w:proofErr w:type="spellEnd"/>
      <w:r w:rsidRPr="002A141F">
        <w:rPr>
          <w:sz w:val="24"/>
        </w:rPr>
        <w:t xml:space="preserve">. </w:t>
      </w:r>
      <w:proofErr w:type="spellStart"/>
      <w:proofErr w:type="gramStart"/>
      <w:r w:rsidRPr="002A141F">
        <w:rPr>
          <w:sz w:val="24"/>
        </w:rPr>
        <w:t>Архонская»является</w:t>
      </w:r>
      <w:proofErr w:type="spellEnd"/>
      <w:proofErr w:type="gramEnd"/>
      <w:r w:rsidRPr="002A141F">
        <w:rPr>
          <w:sz w:val="24"/>
        </w:rPr>
        <w:t xml:space="preserve"> частью образовательных программ, разработанной в соответствии с ФГОС начального общего, основного общего образования и среднего общего   образования.</w:t>
      </w:r>
    </w:p>
    <w:p w:rsidR="002A141F" w:rsidRPr="002A141F" w:rsidRDefault="002A141F" w:rsidP="002A141F">
      <w:pPr>
        <w:adjustRightInd w:val="0"/>
        <w:ind w:hanging="142"/>
        <w:jc w:val="both"/>
        <w:rPr>
          <w:sz w:val="24"/>
        </w:rPr>
      </w:pPr>
      <w:r w:rsidRPr="002A141F">
        <w:rPr>
          <w:sz w:val="24"/>
        </w:rPr>
        <w:t xml:space="preserve">           В учебном плане определены:</w:t>
      </w:r>
    </w:p>
    <w:p w:rsidR="002A141F" w:rsidRPr="002A141F" w:rsidRDefault="002A141F" w:rsidP="002A141F">
      <w:pPr>
        <w:adjustRightInd w:val="0"/>
        <w:ind w:hanging="142"/>
        <w:jc w:val="both"/>
        <w:rPr>
          <w:sz w:val="24"/>
        </w:rPr>
      </w:pPr>
      <w:r w:rsidRPr="002A141F">
        <w:rPr>
          <w:b/>
          <w:sz w:val="24"/>
        </w:rPr>
        <w:t xml:space="preserve"> состав учебных предметов</w:t>
      </w:r>
      <w:r w:rsidRPr="002A141F">
        <w:rPr>
          <w:sz w:val="24"/>
        </w:rPr>
        <w:t xml:space="preserve"> обязательных предметных областей   и учебное </w:t>
      </w:r>
      <w:proofErr w:type="gramStart"/>
      <w:r w:rsidRPr="002A141F">
        <w:rPr>
          <w:sz w:val="24"/>
        </w:rPr>
        <w:t>время,  отводимое</w:t>
      </w:r>
      <w:proofErr w:type="gramEnd"/>
      <w:r w:rsidRPr="002A141F">
        <w:rPr>
          <w:sz w:val="24"/>
        </w:rPr>
        <w:t xml:space="preserve"> на их изучение по классам (годам) обучения;</w:t>
      </w:r>
    </w:p>
    <w:p w:rsidR="002A141F" w:rsidRPr="002A141F" w:rsidRDefault="002A141F" w:rsidP="002A141F">
      <w:pPr>
        <w:adjustRightInd w:val="0"/>
        <w:ind w:hanging="142"/>
        <w:jc w:val="both"/>
        <w:rPr>
          <w:sz w:val="24"/>
        </w:rPr>
      </w:pPr>
      <w:r w:rsidRPr="002A141F">
        <w:rPr>
          <w:b/>
          <w:sz w:val="24"/>
        </w:rPr>
        <w:t>определена часть, формируемая участниками о</w:t>
      </w:r>
      <w:r w:rsidR="00447AA8">
        <w:rPr>
          <w:sz w:val="24"/>
        </w:rPr>
        <w:t>бразовательных отношений.</w:t>
      </w:r>
    </w:p>
    <w:p w:rsidR="002A141F" w:rsidRPr="002A141F" w:rsidRDefault="002A141F" w:rsidP="002A141F">
      <w:pPr>
        <w:ind w:firstLine="540"/>
        <w:rPr>
          <w:sz w:val="24"/>
        </w:rPr>
      </w:pPr>
      <w:r w:rsidRPr="002A141F">
        <w:rPr>
          <w:sz w:val="24"/>
        </w:rPr>
        <w:t>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2A141F" w:rsidRPr="002A141F" w:rsidRDefault="002A141F" w:rsidP="002A141F">
      <w:pPr>
        <w:spacing w:after="200"/>
        <w:jc w:val="both"/>
        <w:rPr>
          <w:sz w:val="24"/>
        </w:rPr>
      </w:pPr>
      <w:r w:rsidRPr="002A141F">
        <w:rPr>
          <w:b/>
          <w:sz w:val="24"/>
        </w:rPr>
        <w:t>Региональный (национально-региональный) компонент</w:t>
      </w:r>
      <w:r w:rsidRPr="002A141F">
        <w:rPr>
          <w:sz w:val="24"/>
        </w:rPr>
        <w:t xml:space="preserve"> учебного плана</w:t>
      </w:r>
      <w:r>
        <w:rPr>
          <w:sz w:val="24"/>
        </w:rPr>
        <w:t xml:space="preserve"> 1 класса</w:t>
      </w:r>
      <w:r w:rsidRPr="002A141F">
        <w:rPr>
          <w:sz w:val="24"/>
        </w:rPr>
        <w:t xml:space="preserve"> предполагает изучение </w:t>
      </w:r>
      <w:r>
        <w:rPr>
          <w:sz w:val="24"/>
        </w:rPr>
        <w:t>учебного предмета «Родной язык».</w:t>
      </w:r>
      <w:r w:rsidRPr="002A141F">
        <w:rPr>
          <w:sz w:val="24"/>
        </w:rPr>
        <w:t xml:space="preserve"> Учебные предметы регионального (национально-</w:t>
      </w:r>
      <w:proofErr w:type="gramStart"/>
      <w:r w:rsidRPr="002A141F">
        <w:rPr>
          <w:sz w:val="24"/>
        </w:rPr>
        <w:t>регионального)компонента</w:t>
      </w:r>
      <w:proofErr w:type="gramEnd"/>
      <w:r w:rsidRPr="002A141F">
        <w:rPr>
          <w:sz w:val="24"/>
        </w:rPr>
        <w:t xml:space="preserve"> направлены на реализацию: </w:t>
      </w:r>
    </w:p>
    <w:p w:rsidR="002A141F" w:rsidRPr="002A141F" w:rsidRDefault="002A141F" w:rsidP="002A141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</w:rPr>
      </w:pPr>
      <w:r w:rsidRPr="002A141F">
        <w:rPr>
          <w:sz w:val="24"/>
        </w:rPr>
        <w:t xml:space="preserve"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2A141F" w:rsidRPr="002A141F" w:rsidRDefault="002A141F" w:rsidP="002A141F">
      <w:pPr>
        <w:widowControl/>
        <w:numPr>
          <w:ilvl w:val="0"/>
          <w:numId w:val="11"/>
        </w:numPr>
        <w:autoSpaceDE/>
        <w:autoSpaceDN/>
        <w:ind w:left="0" w:firstLine="426"/>
        <w:jc w:val="both"/>
        <w:rPr>
          <w:sz w:val="24"/>
        </w:rPr>
      </w:pPr>
      <w:r w:rsidRPr="002A141F">
        <w:rPr>
          <w:sz w:val="24"/>
        </w:rPr>
        <w:t xml:space="preserve">программы «Осетинский язык для 1-11 классов», утвержденной Министерством образования и науки Республики Северная Осетия – Алания в 2012 г.;  </w:t>
      </w:r>
    </w:p>
    <w:p w:rsidR="002A141F" w:rsidRPr="002A141F" w:rsidRDefault="002A141F" w:rsidP="002A141F">
      <w:pPr>
        <w:widowControl/>
        <w:numPr>
          <w:ilvl w:val="0"/>
          <w:numId w:val="11"/>
        </w:numPr>
        <w:autoSpaceDE/>
        <w:autoSpaceDN/>
        <w:spacing w:after="240"/>
        <w:ind w:left="0" w:firstLine="426"/>
        <w:contextualSpacing/>
        <w:jc w:val="both"/>
        <w:rPr>
          <w:sz w:val="24"/>
        </w:rPr>
      </w:pPr>
      <w:r w:rsidRPr="002A141F">
        <w:rPr>
          <w:sz w:val="24"/>
        </w:rPr>
        <w:t>программы «Осетинский язык как второй», утвержденной Министерством образования и науки Республики Сев</w:t>
      </w:r>
      <w:r>
        <w:rPr>
          <w:sz w:val="24"/>
        </w:rPr>
        <w:t xml:space="preserve">ерная Осетия - Алания в 2009 </w:t>
      </w:r>
      <w:proofErr w:type="gramStart"/>
      <w:r>
        <w:rPr>
          <w:sz w:val="24"/>
        </w:rPr>
        <w:t>г..</w:t>
      </w:r>
      <w:proofErr w:type="gramEnd"/>
    </w:p>
    <w:p w:rsidR="002A141F" w:rsidRPr="002A141F" w:rsidRDefault="002A141F" w:rsidP="002A141F">
      <w:pPr>
        <w:adjustRightInd w:val="0"/>
        <w:ind w:firstLine="426"/>
        <w:jc w:val="both"/>
        <w:rPr>
          <w:sz w:val="24"/>
        </w:rPr>
      </w:pPr>
      <w:r w:rsidRPr="002A141F">
        <w:rPr>
          <w:sz w:val="24"/>
        </w:rPr>
        <w:t xml:space="preserve">При проведении занятий по родному (осетинскому) языку осуществляется деление классов (независимо от числа обучающихся в классе) на группы с учетом уровня владения обучающихся родным </w:t>
      </w:r>
      <w:r w:rsidRPr="002A141F">
        <w:rPr>
          <w:sz w:val="24"/>
        </w:rPr>
        <w:lastRenderedPageBreak/>
        <w:t>(осетинским) языком: на группы учащихся, владеющих осетинским языком, и группы учащихся, не владеющих осетинским языком. Возможно формирование учебных групп из обучающихся нескольких классов. При невозможности выделить группу учащихся, владеющих родным (осетинским языком), деление проводится при наполняемости выше 20 человек</w:t>
      </w:r>
      <w:r>
        <w:rPr>
          <w:sz w:val="24"/>
        </w:rPr>
        <w:t>.</w:t>
      </w:r>
    </w:p>
    <w:p w:rsidR="002A141F" w:rsidRPr="002A141F" w:rsidRDefault="002A141F" w:rsidP="001A645C">
      <w:pPr>
        <w:ind w:firstLine="540"/>
        <w:rPr>
          <w:sz w:val="24"/>
        </w:rPr>
      </w:pPr>
      <w:r w:rsidRPr="002A141F">
        <w:rPr>
          <w:sz w:val="24"/>
        </w:rPr>
        <w:t xml:space="preserve">Учебный план </w:t>
      </w:r>
      <w:r>
        <w:rPr>
          <w:sz w:val="24"/>
        </w:rPr>
        <w:t>МБОУ «СОШ №</w:t>
      </w:r>
      <w:r w:rsidR="002E12AB" w:rsidRPr="002E12AB">
        <w:rPr>
          <w:sz w:val="24"/>
        </w:rPr>
        <w:t xml:space="preserve">1 им. Героя Советского Союза П.В. </w:t>
      </w:r>
      <w:proofErr w:type="spellStart"/>
      <w:r w:rsidR="002E12AB" w:rsidRPr="002E12AB">
        <w:rPr>
          <w:sz w:val="24"/>
        </w:rPr>
        <w:t>Масленникова</w:t>
      </w:r>
      <w:r w:rsidRPr="002A141F">
        <w:rPr>
          <w:sz w:val="24"/>
        </w:rPr>
        <w:t>ст</w:t>
      </w:r>
      <w:proofErr w:type="spellEnd"/>
      <w:r w:rsidRPr="002A141F">
        <w:rPr>
          <w:sz w:val="24"/>
        </w:rPr>
        <w:t>. Архонская»</w:t>
      </w:r>
      <w:r w:rsidR="002368D5">
        <w:rPr>
          <w:sz w:val="24"/>
        </w:rPr>
        <w:t xml:space="preserve"> </w:t>
      </w:r>
      <w:r w:rsidRPr="002A141F">
        <w:rPr>
          <w:sz w:val="24"/>
        </w:rPr>
        <w:t xml:space="preserve">на 2022/23учебный год обеспечивает выполнение гигиенических требований к режиму образовательного процесса, </w:t>
      </w:r>
      <w:proofErr w:type="spellStart"/>
      <w:r w:rsidRPr="002A141F">
        <w:rPr>
          <w:sz w:val="24"/>
        </w:rPr>
        <w:t>установленных</w:t>
      </w:r>
      <w:r w:rsidR="001A645C" w:rsidRPr="001A645C">
        <w:rPr>
          <w:sz w:val="24"/>
        </w:rPr>
        <w:t>Постановление</w:t>
      </w:r>
      <w:r w:rsidR="001A645C">
        <w:rPr>
          <w:sz w:val="24"/>
        </w:rPr>
        <w:t>м</w:t>
      </w:r>
      <w:proofErr w:type="spellEnd"/>
      <w:r w:rsidR="001A645C" w:rsidRPr="001A645C">
        <w:rPr>
          <w:sz w:val="24"/>
        </w:rPr>
        <w:t xml:space="preserve"> Главного государственного санитарного врача России от 28.01.2021 № СанПиН 1.2.3685-21, 2, 1.2.3685-21, Санитарно-эпидемиологические правила и нормативы</w:t>
      </w:r>
      <w:r w:rsidR="002368D5">
        <w:rPr>
          <w:sz w:val="24"/>
        </w:rPr>
        <w:t xml:space="preserve"> </w:t>
      </w:r>
      <w:r w:rsidR="001A645C" w:rsidRPr="001A645C">
        <w:rPr>
          <w:sz w:val="24"/>
        </w:rPr>
        <w:t xml:space="preserve"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proofErr w:type="spellStart"/>
      <w:r w:rsidR="001A645C" w:rsidRPr="001A645C">
        <w:rPr>
          <w:sz w:val="24"/>
        </w:rPr>
        <w:t>обитания"</w:t>
      </w:r>
      <w:r w:rsidRPr="002A141F">
        <w:rPr>
          <w:sz w:val="24"/>
        </w:rPr>
        <w:t>и</w:t>
      </w:r>
      <w:proofErr w:type="spellEnd"/>
      <w:r w:rsidRPr="002A141F">
        <w:rPr>
          <w:sz w:val="24"/>
        </w:rPr>
        <w:t xml:space="preserve"> предусматривает:</w:t>
      </w:r>
    </w:p>
    <w:p w:rsidR="002A141F" w:rsidRPr="002A141F" w:rsidRDefault="002A141F" w:rsidP="002A141F">
      <w:pPr>
        <w:ind w:firstLine="540"/>
        <w:rPr>
          <w:sz w:val="24"/>
        </w:rPr>
      </w:pPr>
      <w:r w:rsidRPr="002A141F">
        <w:rPr>
          <w:sz w:val="24"/>
        </w:rPr>
        <w:t>4-летний нормативный срок освоения образовательных программ начального общего образования для I-IV классов;(реализуется с 2022 года)</w:t>
      </w:r>
      <w:r>
        <w:rPr>
          <w:sz w:val="24"/>
        </w:rPr>
        <w:t>.</w:t>
      </w:r>
    </w:p>
    <w:p w:rsidR="00814D4B" w:rsidRDefault="00814D4B">
      <w:pPr>
        <w:pStyle w:val="a3"/>
        <w:spacing w:before="3"/>
        <w:ind w:left="0"/>
        <w:rPr>
          <w:sz w:val="22"/>
        </w:rPr>
      </w:pPr>
    </w:p>
    <w:p w:rsidR="00814D4B" w:rsidRDefault="00DA15AF">
      <w:pPr>
        <w:ind w:left="5152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>классы</w:t>
      </w:r>
    </w:p>
    <w:p w:rsidR="00814D4B" w:rsidRDefault="00DA15AF" w:rsidP="002368D5">
      <w:pPr>
        <w:spacing w:after="240" w:line="274" w:lineRule="exact"/>
        <w:ind w:left="1008"/>
        <w:jc w:val="center"/>
        <w:rPr>
          <w:b/>
          <w:sz w:val="24"/>
        </w:rPr>
      </w:pPr>
      <w:r>
        <w:rPr>
          <w:b/>
          <w:w w:val="95"/>
          <w:sz w:val="24"/>
        </w:rPr>
        <w:t>Организация</w:t>
      </w:r>
      <w:r w:rsidR="002368D5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образовательного</w:t>
      </w:r>
      <w:r w:rsidR="002368D5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процесса</w:t>
      </w:r>
      <w:r w:rsidR="002368D5">
        <w:rPr>
          <w:b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образовательного</w:t>
      </w:r>
      <w:r w:rsidR="002368D5">
        <w:rPr>
          <w:b/>
          <w:spacing w:val="-2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учреждения</w:t>
      </w:r>
    </w:p>
    <w:p w:rsidR="00814D4B" w:rsidRDefault="00DA15AF">
      <w:pPr>
        <w:pStyle w:val="a3"/>
        <w:ind w:right="560" w:firstLine="708"/>
        <w:jc w:val="both"/>
      </w:pPr>
      <w:r>
        <w:t xml:space="preserve">Количество часов, отведенных на освоение обучающимися учебного плана, </w:t>
      </w:r>
      <w:proofErr w:type="spellStart"/>
      <w:r>
        <w:t>непревышает</w:t>
      </w:r>
      <w:proofErr w:type="spellEnd"/>
      <w:r>
        <w:t xml:space="preserve"> величину </w:t>
      </w:r>
      <w:proofErr w:type="spellStart"/>
      <w:r>
        <w:t>недельнойобразовательной</w:t>
      </w:r>
      <w:proofErr w:type="spellEnd"/>
      <w:r>
        <w:t xml:space="preserve"> нагрузки, предусмотренную нормативными документами. Максимально допустимая аудиторная недельная нагрузка обучающихся соответствует нормативным требованиям и составляет 21час в 1 классах</w:t>
      </w:r>
      <w:r>
        <w:rPr>
          <w:spacing w:val="-2"/>
        </w:rPr>
        <w:t>.</w:t>
      </w:r>
    </w:p>
    <w:p w:rsidR="00814D4B" w:rsidRDefault="00DA15AF">
      <w:pPr>
        <w:pStyle w:val="a3"/>
        <w:ind w:right="635" w:firstLine="708"/>
        <w:jc w:val="both"/>
      </w:pPr>
      <w:r>
        <w:t xml:space="preserve">Продолжительность учебного года составляет </w:t>
      </w:r>
      <w:r w:rsidR="004E5B22">
        <w:t>33 учебных недели для 1 классов</w:t>
      </w:r>
      <w:r>
        <w:t>. Обучение в школе осуществляется по 5 дневной учебной недел</w:t>
      </w:r>
      <w:r w:rsidR="004E5B22">
        <w:t>е. Обучение осуществляется в одну</w:t>
      </w:r>
      <w:r>
        <w:t xml:space="preserve"> смен</w:t>
      </w:r>
      <w:r w:rsidR="004E5B22">
        <w:t>у.</w:t>
      </w:r>
    </w:p>
    <w:p w:rsidR="00814D4B" w:rsidRDefault="00DA15AF">
      <w:pPr>
        <w:pStyle w:val="a3"/>
        <w:ind w:right="560" w:firstLine="708"/>
        <w:jc w:val="both"/>
      </w:pPr>
      <w:r>
        <w:t xml:space="preserve">Обучение в 1 классе осуществляется с соблюдением следующих требований: учебные занятия проводятся по 5-дневной учебной </w:t>
      </w:r>
      <w:proofErr w:type="spellStart"/>
      <w:proofErr w:type="gramStart"/>
      <w:r>
        <w:t>неделе,в</w:t>
      </w:r>
      <w:proofErr w:type="spellEnd"/>
      <w:proofErr w:type="gramEnd"/>
      <w:r>
        <w:t xml:space="preserve"> первую смену; 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каждый; предоставляются дополнительные недельные каникулы в середине третьей четверти.</w:t>
      </w:r>
    </w:p>
    <w:p w:rsidR="00814D4B" w:rsidRDefault="00DA15AF">
      <w:pPr>
        <w:pStyle w:val="a3"/>
        <w:spacing w:before="51" w:line="278" w:lineRule="auto"/>
        <w:ind w:right="635" w:firstLine="494"/>
        <w:jc w:val="both"/>
      </w:pPr>
      <w:proofErr w:type="spellStart"/>
      <w:r>
        <w:t>Образовательнаянедельная</w:t>
      </w:r>
      <w:proofErr w:type="spellEnd"/>
      <w:r>
        <w:t xml:space="preserve"> нагрузка равномерно распределена в </w:t>
      </w:r>
      <w:proofErr w:type="spellStart"/>
      <w:r>
        <w:t>течениеучебной</w:t>
      </w:r>
      <w:proofErr w:type="spellEnd"/>
      <w:r>
        <w:t xml:space="preserve"> недели, </w:t>
      </w:r>
      <w:proofErr w:type="gramStart"/>
      <w:r>
        <w:t>объеммаксимальнойдопустимойнагрузкивтечениеднясоставляет:дляобучающихся</w:t>
      </w:r>
      <w:proofErr w:type="gramEnd"/>
      <w:r>
        <w:t>1-</w:t>
      </w:r>
      <w:r>
        <w:rPr>
          <w:spacing w:val="-10"/>
        </w:rPr>
        <w:t>х</w:t>
      </w:r>
    </w:p>
    <w:p w:rsidR="00814D4B" w:rsidRDefault="00DA15AF">
      <w:pPr>
        <w:pStyle w:val="a3"/>
        <w:spacing w:before="74" w:line="273" w:lineRule="auto"/>
        <w:ind w:left="300" w:right="635"/>
        <w:jc w:val="both"/>
      </w:pPr>
      <w:r>
        <w:t xml:space="preserve">классов – 4 урока и один раз в неделю 5 уроков, за </w:t>
      </w:r>
      <w:r w:rsidR="004E5B22">
        <w:t>счет урока физической культуры.</w:t>
      </w:r>
    </w:p>
    <w:p w:rsidR="004E5B22" w:rsidRPr="004E5B22" w:rsidRDefault="004E5B22" w:rsidP="004E5B22">
      <w:pPr>
        <w:tabs>
          <w:tab w:val="left" w:pos="284"/>
        </w:tabs>
        <w:suppressAutoHyphens/>
        <w:ind w:firstLine="284"/>
        <w:jc w:val="both"/>
        <w:rPr>
          <w:sz w:val="24"/>
        </w:rPr>
      </w:pPr>
      <w:r>
        <w:rPr>
          <w:sz w:val="24"/>
        </w:rPr>
        <w:t>О</w:t>
      </w:r>
      <w:r w:rsidRPr="004E5B22">
        <w:rPr>
          <w:sz w:val="24"/>
        </w:rPr>
        <w:t>бучение проводится без балльного оценивания знаний</w:t>
      </w:r>
      <w:r>
        <w:rPr>
          <w:sz w:val="24"/>
        </w:rPr>
        <w:t xml:space="preserve"> обучающихся и домашних заданий.</w:t>
      </w:r>
    </w:p>
    <w:p w:rsidR="00814D4B" w:rsidRDefault="00DA15AF">
      <w:pPr>
        <w:pStyle w:val="a3"/>
        <w:spacing w:line="276" w:lineRule="auto"/>
        <w:ind w:right="560" w:firstLine="422"/>
        <w:jc w:val="both"/>
      </w:pPr>
      <w:r>
        <w:t xml:space="preserve">При реализации общеобразовательных программ используются: очная форма обучения, дистанционное обучение с использованием электронного обучения и дистанционных образовательных технологий при необходимости (карантин, временная нетрудоспособность и т.п.). Основными элементами системы ЭО и ДОТ являются: образовательные онлайн- </w:t>
      </w:r>
      <w:proofErr w:type="spellStart"/>
      <w:proofErr w:type="gramStart"/>
      <w:r>
        <w:t>платформы;цифровые</w:t>
      </w:r>
      <w:proofErr w:type="spellEnd"/>
      <w:proofErr w:type="gramEnd"/>
      <w:r>
        <w:t xml:space="preserve"> образовательные ресурсы, размещенные на образовательных сайтах; видеоконференции; </w:t>
      </w:r>
      <w:proofErr w:type="spellStart"/>
      <w:r>
        <w:t>вебинары</w:t>
      </w:r>
      <w:proofErr w:type="spellEnd"/>
      <w:r>
        <w:t>; e-</w:t>
      </w:r>
      <w:proofErr w:type="spellStart"/>
      <w:r>
        <w:t>mail</w:t>
      </w:r>
      <w:proofErr w:type="spellEnd"/>
      <w: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CD0E6B" w:rsidRDefault="00084724" w:rsidP="00DF02F1">
      <w:pPr>
        <w:tabs>
          <w:tab w:val="left" w:pos="426"/>
        </w:tabs>
        <w:outlineLvl w:val="0"/>
        <w:rPr>
          <w:sz w:val="24"/>
        </w:rPr>
      </w:pPr>
      <w:r>
        <w:rPr>
          <w:sz w:val="24"/>
        </w:rPr>
        <w:t>В начальной школе сформировано 12</w:t>
      </w:r>
      <w:r w:rsidR="00DF02F1" w:rsidRPr="00DF02F1">
        <w:rPr>
          <w:sz w:val="24"/>
        </w:rPr>
        <w:t xml:space="preserve"> классов</w:t>
      </w:r>
      <w:r>
        <w:rPr>
          <w:sz w:val="24"/>
        </w:rPr>
        <w:t xml:space="preserve">. </w:t>
      </w:r>
      <w:r w:rsidRPr="00084724">
        <w:rPr>
          <w:sz w:val="24"/>
        </w:rPr>
        <w:t xml:space="preserve">Обучение ведётся по программам: 1 «а», 1 «б», </w:t>
      </w:r>
    </w:p>
    <w:p w:rsidR="00CD0E6B" w:rsidRDefault="00CD0E6B" w:rsidP="00DF02F1">
      <w:pPr>
        <w:tabs>
          <w:tab w:val="left" w:pos="426"/>
        </w:tabs>
        <w:outlineLvl w:val="0"/>
        <w:rPr>
          <w:sz w:val="24"/>
        </w:rPr>
      </w:pPr>
      <w:r w:rsidRPr="00CD0E6B">
        <w:rPr>
          <w:sz w:val="24"/>
        </w:rPr>
        <w:t xml:space="preserve">2 «а», </w:t>
      </w:r>
      <w:proofErr w:type="gramStart"/>
      <w:r>
        <w:rPr>
          <w:sz w:val="24"/>
        </w:rPr>
        <w:t>2»б</w:t>
      </w:r>
      <w:proofErr w:type="gramEnd"/>
      <w:r>
        <w:rPr>
          <w:sz w:val="24"/>
        </w:rPr>
        <w:t xml:space="preserve">», </w:t>
      </w:r>
      <w:r w:rsidRPr="00CD0E6B">
        <w:rPr>
          <w:sz w:val="24"/>
        </w:rPr>
        <w:t xml:space="preserve">2 «в», </w:t>
      </w:r>
      <w:r w:rsidR="00084724" w:rsidRPr="00084724">
        <w:rPr>
          <w:sz w:val="24"/>
        </w:rPr>
        <w:t xml:space="preserve">- «Инновационная начальная школа», </w:t>
      </w:r>
      <w:r w:rsidR="00084724">
        <w:rPr>
          <w:sz w:val="24"/>
        </w:rPr>
        <w:t>1 «в», 3</w:t>
      </w:r>
      <w:r w:rsidR="00084724" w:rsidRPr="00084724">
        <w:rPr>
          <w:sz w:val="24"/>
        </w:rPr>
        <w:t xml:space="preserve"> «б» - «Начальная школа XXI века», </w:t>
      </w:r>
    </w:p>
    <w:p w:rsidR="00DF02F1" w:rsidRPr="00DF02F1" w:rsidRDefault="00084724" w:rsidP="00DF02F1">
      <w:pPr>
        <w:tabs>
          <w:tab w:val="left" w:pos="426"/>
        </w:tabs>
        <w:outlineLvl w:val="0"/>
        <w:rPr>
          <w:color w:val="FF0000"/>
          <w:sz w:val="24"/>
        </w:rPr>
      </w:pPr>
      <w:r w:rsidRPr="00084724">
        <w:rPr>
          <w:sz w:val="24"/>
        </w:rPr>
        <w:t>3 «а», 3 «в», 4 «а», 4 «б», 4 «в» классы – «Школа России».</w:t>
      </w:r>
    </w:p>
    <w:p w:rsidR="00DF02F1" w:rsidRPr="00DF02F1" w:rsidRDefault="00DF02F1" w:rsidP="00DF02F1">
      <w:pPr>
        <w:adjustRightInd w:val="0"/>
        <w:ind w:firstLine="426"/>
        <w:rPr>
          <w:sz w:val="24"/>
        </w:rPr>
      </w:pPr>
      <w:r w:rsidRPr="00DF02F1">
        <w:rPr>
          <w:sz w:val="24"/>
        </w:rPr>
        <w:t xml:space="preserve">Основная образовательная программа начального общего образования в 1-4 классах реализуется через учебный план и внеурочную деятельность. </w:t>
      </w:r>
    </w:p>
    <w:p w:rsidR="00DF02F1" w:rsidRDefault="00DF02F1" w:rsidP="00DF02F1">
      <w:pPr>
        <w:pStyle w:val="a3"/>
        <w:spacing w:before="41" w:line="276" w:lineRule="auto"/>
        <w:ind w:right="635"/>
        <w:jc w:val="both"/>
      </w:pPr>
      <w:r w:rsidRPr="00DF02F1">
        <w:tab/>
      </w:r>
      <w:r>
        <w:t>Учебный план учитывает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DF02F1" w:rsidRPr="00DF02F1" w:rsidRDefault="00DF02F1" w:rsidP="00DF02F1">
      <w:pPr>
        <w:tabs>
          <w:tab w:val="left" w:pos="426"/>
        </w:tabs>
        <w:outlineLvl w:val="0"/>
        <w:rPr>
          <w:color w:val="FF0000"/>
          <w:sz w:val="24"/>
        </w:rPr>
      </w:pPr>
    </w:p>
    <w:p w:rsidR="00DF02F1" w:rsidRPr="00DF02F1" w:rsidRDefault="00DF02F1" w:rsidP="00DF02F1">
      <w:pPr>
        <w:adjustRightInd w:val="0"/>
        <w:ind w:firstLine="426"/>
        <w:rPr>
          <w:sz w:val="24"/>
        </w:rPr>
      </w:pPr>
      <w:r w:rsidRPr="00DF02F1">
        <w:rPr>
          <w:sz w:val="24"/>
        </w:rPr>
        <w:t xml:space="preserve">Основная образовательная программа начального общего образования реализуется через учебный план и внеурочную деятельность. </w:t>
      </w:r>
    </w:p>
    <w:p w:rsidR="00DF02F1" w:rsidRDefault="00DF02F1">
      <w:pPr>
        <w:pStyle w:val="a3"/>
        <w:spacing w:line="276" w:lineRule="auto"/>
        <w:ind w:right="560" w:firstLine="422"/>
        <w:jc w:val="both"/>
      </w:pPr>
    </w:p>
    <w:p w:rsidR="00814D4B" w:rsidRDefault="00DA15AF" w:rsidP="00300C85">
      <w:pPr>
        <w:spacing w:before="1" w:after="240" w:line="274" w:lineRule="exact"/>
        <w:ind w:left="2988"/>
        <w:jc w:val="both"/>
        <w:rPr>
          <w:b/>
          <w:sz w:val="24"/>
        </w:rPr>
      </w:pPr>
      <w:r>
        <w:rPr>
          <w:b/>
          <w:w w:val="95"/>
          <w:sz w:val="24"/>
        </w:rPr>
        <w:t>Промежуточная</w:t>
      </w:r>
      <w:r w:rsidR="00300C85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аттестация</w:t>
      </w:r>
      <w:r w:rsidR="00300C85">
        <w:rPr>
          <w:b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обучающихся</w:t>
      </w:r>
    </w:p>
    <w:p w:rsidR="00814D4B" w:rsidRDefault="00DA15AF">
      <w:pPr>
        <w:pStyle w:val="a3"/>
        <w:ind w:left="300" w:right="565" w:firstLine="707"/>
        <w:jc w:val="both"/>
      </w:pPr>
      <w:r>
        <w:t xml:space="preserve">Промежуточной аттестацией в 1 классе считаются результаты мониторинга качества освоения ООО НОО без фиксации </w:t>
      </w:r>
      <w:proofErr w:type="gramStart"/>
      <w:r>
        <w:t>достижений</w:t>
      </w:r>
      <w:proofErr w:type="gramEnd"/>
      <w:r>
        <w:t xml:space="preserve"> обучающихся в классном журнале.</w:t>
      </w:r>
    </w:p>
    <w:p w:rsidR="00814D4B" w:rsidRDefault="00DA15AF" w:rsidP="00300C85">
      <w:pPr>
        <w:spacing w:before="2" w:after="240" w:line="274" w:lineRule="exact"/>
        <w:ind w:left="3057"/>
        <w:jc w:val="both"/>
        <w:rPr>
          <w:b/>
          <w:sz w:val="24"/>
        </w:rPr>
      </w:pPr>
      <w:r>
        <w:rPr>
          <w:b/>
          <w:sz w:val="24"/>
        </w:rPr>
        <w:t>Учебный</w:t>
      </w:r>
      <w:r w:rsidR="00300C85">
        <w:rPr>
          <w:b/>
          <w:sz w:val="24"/>
        </w:rPr>
        <w:t xml:space="preserve"> </w:t>
      </w:r>
      <w:r>
        <w:rPr>
          <w:b/>
          <w:sz w:val="24"/>
        </w:rPr>
        <w:t>план</w:t>
      </w:r>
      <w:r w:rsidR="00300C85">
        <w:rPr>
          <w:b/>
          <w:sz w:val="24"/>
        </w:rPr>
        <w:t xml:space="preserve"> </w:t>
      </w:r>
      <w:r>
        <w:rPr>
          <w:b/>
          <w:sz w:val="24"/>
        </w:rPr>
        <w:t>начального</w:t>
      </w:r>
      <w:r w:rsidR="00300C85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 w:rsidR="00300C85">
        <w:rPr>
          <w:b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814D4B" w:rsidRDefault="00DA15AF">
      <w:pPr>
        <w:pStyle w:val="a3"/>
        <w:ind w:left="300" w:right="562" w:firstLine="708"/>
        <w:jc w:val="both"/>
      </w:pPr>
      <w:r>
        <w:t>Учебный план предусматривает: 4-летний нормативный срок освоения образовательных программ основного общего образования на основе различных предметов. Количество учебных занятий</w:t>
      </w:r>
      <w:r w:rsidR="0021253F">
        <w:t xml:space="preserve"> </w:t>
      </w:r>
      <w:r>
        <w:t>за</w:t>
      </w:r>
      <w:r w:rsidR="0021253F">
        <w:t xml:space="preserve"> </w:t>
      </w:r>
      <w:r>
        <w:t>4учебных</w:t>
      </w:r>
      <w:r w:rsidR="0021253F">
        <w:t xml:space="preserve"> </w:t>
      </w:r>
      <w:r>
        <w:t>года</w:t>
      </w:r>
      <w:r w:rsidR="0021253F">
        <w:t xml:space="preserve"> </w:t>
      </w:r>
      <w:r>
        <w:t>не</w:t>
      </w:r>
      <w:r w:rsidR="0021253F">
        <w:t xml:space="preserve"> </w:t>
      </w:r>
      <w:r>
        <w:t>может</w:t>
      </w:r>
      <w:r w:rsidR="0021253F">
        <w:t xml:space="preserve"> </w:t>
      </w:r>
      <w:r>
        <w:t>составлять</w:t>
      </w:r>
      <w:r w:rsidR="0021253F">
        <w:t xml:space="preserve"> </w:t>
      </w:r>
      <w:r>
        <w:t>менее</w:t>
      </w:r>
      <w:r w:rsidR="0021253F">
        <w:t xml:space="preserve"> </w:t>
      </w:r>
      <w:r>
        <w:t>2954</w:t>
      </w:r>
      <w:r w:rsidR="0021253F">
        <w:t xml:space="preserve"> </w:t>
      </w:r>
      <w:r>
        <w:t>часов</w:t>
      </w:r>
      <w:r w:rsidR="0021253F">
        <w:t xml:space="preserve"> </w:t>
      </w:r>
      <w:r>
        <w:t>и</w:t>
      </w:r>
      <w:r w:rsidR="0021253F">
        <w:t xml:space="preserve"> </w:t>
      </w:r>
      <w:r>
        <w:t>более 3190 часов.</w:t>
      </w:r>
    </w:p>
    <w:p w:rsidR="00814D4B" w:rsidRDefault="00DA15AF">
      <w:pPr>
        <w:pStyle w:val="a3"/>
        <w:ind w:left="300" w:right="558" w:firstLine="708"/>
        <w:jc w:val="both"/>
      </w:pPr>
      <w:r>
        <w:t xml:space="preserve">Учебный план состоит из двух частей – обязательной части и части, формируемой участниками образовательных отношений. Распределение учебного времени между обязательной частью и </w:t>
      </w:r>
      <w:proofErr w:type="gramStart"/>
      <w:r>
        <w:t>частью</w:t>
      </w:r>
      <w:proofErr w:type="gramEnd"/>
      <w:r>
        <w:t xml:space="preserve"> формируемой участниками образовательных отношений должно составлять не менее 80% обязательной части и 20 % части формируемой участниками образовательных отношений.</w:t>
      </w:r>
    </w:p>
    <w:p w:rsidR="00814D4B" w:rsidRDefault="00DA15AF">
      <w:pPr>
        <w:pStyle w:val="a3"/>
        <w:spacing w:line="276" w:lineRule="auto"/>
        <w:ind w:right="635" w:firstLine="633"/>
        <w:jc w:val="both"/>
      </w:pPr>
      <w:proofErr w:type="spellStart"/>
      <w:r>
        <w:rPr>
          <w:b/>
        </w:rPr>
        <w:t>Обязательнаячастьучебногоплана</w:t>
      </w:r>
      <w:proofErr w:type="spellEnd"/>
      <w:r>
        <w:t xml:space="preserve">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изучение по классам (годам) обучения. Обязательная часть учебного плана выполняется полностью.</w:t>
      </w:r>
    </w:p>
    <w:p w:rsidR="00814D4B" w:rsidRDefault="00DA15AF">
      <w:pPr>
        <w:pStyle w:val="a3"/>
        <w:ind w:right="560" w:firstLine="633"/>
        <w:jc w:val="both"/>
      </w:pPr>
      <w: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14D4B" w:rsidRDefault="00DA15AF">
      <w:pPr>
        <w:pStyle w:val="a4"/>
        <w:numPr>
          <w:ilvl w:val="0"/>
          <w:numId w:val="8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proofErr w:type="spellStart"/>
      <w:r>
        <w:rPr>
          <w:spacing w:val="-2"/>
          <w:sz w:val="24"/>
        </w:rPr>
        <w:t>формированиегражданскойидентичности</w:t>
      </w:r>
      <w:proofErr w:type="spellEnd"/>
      <w:r>
        <w:rPr>
          <w:spacing w:val="-2"/>
          <w:sz w:val="24"/>
        </w:rPr>
        <w:t>;</w:t>
      </w:r>
    </w:p>
    <w:p w:rsidR="00814D4B" w:rsidRDefault="00DA15AF" w:rsidP="00D6060D">
      <w:pPr>
        <w:pStyle w:val="a4"/>
        <w:numPr>
          <w:ilvl w:val="0"/>
          <w:numId w:val="8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spacing w:line="237" w:lineRule="auto"/>
        <w:ind w:left="659" w:right="560"/>
        <w:rPr>
          <w:sz w:val="24"/>
        </w:rPr>
      </w:pPr>
      <w:r>
        <w:rPr>
          <w:spacing w:val="-2"/>
          <w:sz w:val="24"/>
        </w:rPr>
        <w:t>приобщение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общекультурным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национальным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ценностям,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информационным технологиям;</w:t>
      </w:r>
    </w:p>
    <w:p w:rsidR="00814D4B" w:rsidRDefault="00DA15AF" w:rsidP="00D6060D">
      <w:pPr>
        <w:pStyle w:val="a4"/>
        <w:numPr>
          <w:ilvl w:val="0"/>
          <w:numId w:val="8"/>
        </w:numPr>
        <w:tabs>
          <w:tab w:val="left" w:pos="659"/>
          <w:tab w:val="left" w:pos="660"/>
        </w:tabs>
        <w:spacing w:line="237" w:lineRule="auto"/>
        <w:ind w:left="659" w:right="561"/>
        <w:rPr>
          <w:sz w:val="24"/>
        </w:rPr>
      </w:pPr>
      <w:r>
        <w:rPr>
          <w:sz w:val="24"/>
        </w:rPr>
        <w:t>формированиеготовностикпродолжениюобразованиянапоследующихступеняхосновного общего образования;</w:t>
      </w:r>
    </w:p>
    <w:p w:rsidR="00814D4B" w:rsidRDefault="00DA15AF" w:rsidP="00D6060D">
      <w:pPr>
        <w:pStyle w:val="a4"/>
        <w:numPr>
          <w:ilvl w:val="0"/>
          <w:numId w:val="8"/>
        </w:numPr>
        <w:tabs>
          <w:tab w:val="left" w:pos="659"/>
          <w:tab w:val="left" w:pos="660"/>
        </w:tabs>
        <w:spacing w:line="237" w:lineRule="auto"/>
        <w:ind w:left="659" w:right="563"/>
        <w:rPr>
          <w:sz w:val="24"/>
        </w:rPr>
      </w:pPr>
      <w:proofErr w:type="gramStart"/>
      <w:r>
        <w:rPr>
          <w:sz w:val="24"/>
        </w:rPr>
        <w:t>формированиездоровогообразажизни,элементарныхправилповедениявэкстремальных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814D4B" w:rsidRPr="00D6060D" w:rsidRDefault="00DA15AF" w:rsidP="00D6060D">
      <w:pPr>
        <w:pStyle w:val="a4"/>
        <w:numPr>
          <w:ilvl w:val="0"/>
          <w:numId w:val="8"/>
        </w:numPr>
        <w:tabs>
          <w:tab w:val="left" w:pos="659"/>
          <w:tab w:val="left" w:pos="660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личностноеразвитиеобучающегосявсоответствиисего</w:t>
      </w:r>
      <w:r>
        <w:rPr>
          <w:spacing w:val="-2"/>
          <w:sz w:val="24"/>
        </w:rPr>
        <w:t>индивидуальностью.</w:t>
      </w:r>
      <w:r w:rsidR="00D6060D">
        <w:rPr>
          <w:spacing w:val="-2"/>
          <w:sz w:val="24"/>
        </w:rPr>
        <w:t>-</w:t>
      </w:r>
      <w:proofErr w:type="gramEnd"/>
    </w:p>
    <w:p w:rsidR="00814D4B" w:rsidRDefault="00DA15AF">
      <w:pPr>
        <w:pStyle w:val="a3"/>
        <w:spacing w:before="72"/>
        <w:ind w:right="563" w:firstLine="708"/>
        <w:jc w:val="both"/>
      </w:pPr>
      <w:r>
        <w:t>Обязательные предметные области учебного плана: русский язык, литературное чтение,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814D4B" w:rsidRDefault="00DA15AF">
      <w:pPr>
        <w:pStyle w:val="a3"/>
        <w:ind w:left="300" w:right="561" w:firstLine="707"/>
        <w:jc w:val="both"/>
      </w:pPr>
      <w:r>
        <w:t xml:space="preserve">Часть учебного плана, формируемая участниками образовательных отношений, обеспечивает, реализацию образовательных потребностей и </w:t>
      </w:r>
      <w:proofErr w:type="spellStart"/>
      <w:r>
        <w:t>запросовобучающихся</w:t>
      </w:r>
      <w:proofErr w:type="spellEnd"/>
      <w:r>
        <w:t xml:space="preserve"> и родителей (законных представителей).</w:t>
      </w:r>
    </w:p>
    <w:p w:rsidR="00814D4B" w:rsidRDefault="00DA15AF">
      <w:pPr>
        <w:pStyle w:val="a3"/>
        <w:ind w:left="300" w:right="560" w:firstLine="708"/>
        <w:jc w:val="both"/>
      </w:pPr>
      <w:r>
        <w:t>Время,</w:t>
      </w:r>
      <w:r w:rsidR="009C53C8">
        <w:t xml:space="preserve"> отводимое на часть, формируемую</w:t>
      </w:r>
      <w:r>
        <w:t xml:space="preserve"> участниками образовательного процесса, использовано на увеличение количества часов для изучения предметов обязательной части учебного плана, введение </w:t>
      </w:r>
      <w:proofErr w:type="gramStart"/>
      <w:r>
        <w:t>новых курсов</w:t>
      </w:r>
      <w:proofErr w:type="gramEnd"/>
      <w:r>
        <w:t xml:space="preserve"> обеспечивающих интересы и потребности участников образовательных отношений.</w:t>
      </w:r>
    </w:p>
    <w:p w:rsidR="00814D4B" w:rsidRDefault="00DA15AF">
      <w:pPr>
        <w:pStyle w:val="a3"/>
        <w:ind w:left="300" w:right="556"/>
        <w:jc w:val="both"/>
      </w:pPr>
      <w:proofErr w:type="spellStart"/>
      <w:r>
        <w:t>Предметнаяобласть</w:t>
      </w:r>
      <w:proofErr w:type="spellEnd"/>
      <w:r>
        <w:t xml:space="preserve"> «Русский язык и литературное чтение» предусматривает изучение предметов русский язык и литературное </w:t>
      </w:r>
      <w:proofErr w:type="spellStart"/>
      <w:r>
        <w:t>чтение.</w:t>
      </w:r>
      <w:r w:rsidR="009A1A97">
        <w:rPr>
          <w:spacing w:val="40"/>
        </w:rPr>
        <w:t>В</w:t>
      </w:r>
      <w:proofErr w:type="spellEnd"/>
      <w:r w:rsidR="009A1A97">
        <w:rPr>
          <w:spacing w:val="40"/>
        </w:rPr>
        <w:t xml:space="preserve"> 1 классе </w:t>
      </w:r>
      <w:r w:rsidR="009A1A97">
        <w:t xml:space="preserve">предмет «Русский язык» изучается в объеме 5 часов в неделю. </w:t>
      </w:r>
      <w:r w:rsidR="00E05769">
        <w:t>К</w:t>
      </w:r>
      <w:r w:rsidR="009A1A97">
        <w:t>оличество отведённых часов уменьшено до 4. П</w:t>
      </w:r>
      <w:r>
        <w:t xml:space="preserve">редмет «Литературное </w:t>
      </w:r>
      <w:proofErr w:type="spellStart"/>
      <w:proofErr w:type="gramStart"/>
      <w:r>
        <w:t>чтение»</w:t>
      </w:r>
      <w:r w:rsidR="009A1A97">
        <w:t>изучается</w:t>
      </w:r>
      <w:proofErr w:type="spellEnd"/>
      <w:proofErr w:type="gramEnd"/>
      <w:r w:rsidR="009A1A97">
        <w:t xml:space="preserve"> в объеме 3</w:t>
      </w:r>
      <w:r>
        <w:t xml:space="preserve"> часов в неделю</w:t>
      </w:r>
      <w:r w:rsidR="009A1A97">
        <w:t>.</w:t>
      </w:r>
    </w:p>
    <w:p w:rsidR="009C53C8" w:rsidRDefault="009C53C8">
      <w:pPr>
        <w:pStyle w:val="a3"/>
        <w:ind w:left="300" w:right="556"/>
        <w:jc w:val="both"/>
      </w:pPr>
      <w:r>
        <w:t xml:space="preserve">Предметная область «Родной язык и литературное чтение на родном языке» предусматривает в 1 классе изучение предмета «Родной язык». В первом классе предмет «Родной язык» изучается в объёме 2 часов в неделю. </w:t>
      </w:r>
      <w:r w:rsidR="00E05769">
        <w:t>К</w:t>
      </w:r>
      <w:r>
        <w:t>оличество отведённых часов увеличено до 3.</w:t>
      </w:r>
    </w:p>
    <w:p w:rsidR="00814D4B" w:rsidRDefault="00DA15AF">
      <w:pPr>
        <w:pStyle w:val="a3"/>
        <w:ind w:left="1008"/>
        <w:jc w:val="both"/>
      </w:pPr>
      <w:proofErr w:type="spellStart"/>
      <w:proofErr w:type="gramStart"/>
      <w:r>
        <w:t>Предметнаяобласть«</w:t>
      </w:r>
      <w:proofErr w:type="gramEnd"/>
      <w:r>
        <w:t>Математикаиинформатика»реализуется</w:t>
      </w:r>
      <w:r>
        <w:rPr>
          <w:spacing w:val="-2"/>
        </w:rPr>
        <w:t>предметом</w:t>
      </w:r>
      <w:proofErr w:type="spellEnd"/>
    </w:p>
    <w:p w:rsidR="00814D4B" w:rsidRDefault="00DA15AF">
      <w:pPr>
        <w:pStyle w:val="a3"/>
        <w:ind w:left="300" w:right="561"/>
        <w:jc w:val="both"/>
      </w:pPr>
      <w:r>
        <w:t>«</w:t>
      </w:r>
      <w:proofErr w:type="spellStart"/>
      <w:r>
        <w:t>Математика</w:t>
      </w:r>
      <w:proofErr w:type="gramStart"/>
      <w:r>
        <w:t>»,изучае</w:t>
      </w:r>
      <w:r w:rsidR="009C53C8">
        <w:t>тся</w:t>
      </w:r>
      <w:proofErr w:type="spellEnd"/>
      <w:proofErr w:type="gramEnd"/>
      <w:r w:rsidR="009C53C8">
        <w:t xml:space="preserve"> 4 часа в неделю</w:t>
      </w:r>
      <w:r w:rsidR="009A1A97">
        <w:t>.</w:t>
      </w:r>
    </w:p>
    <w:p w:rsidR="00814D4B" w:rsidRDefault="00DA15AF">
      <w:pPr>
        <w:pStyle w:val="a3"/>
        <w:ind w:right="561" w:firstLine="768"/>
        <w:jc w:val="both"/>
      </w:pPr>
      <w:r>
        <w:t>Информационно-</w:t>
      </w:r>
      <w:proofErr w:type="spellStart"/>
      <w:r>
        <w:t>коммуникационныеумения</w:t>
      </w:r>
      <w:proofErr w:type="spellEnd"/>
      <w:r>
        <w:t xml:space="preserve"> и навыки на уровне </w:t>
      </w:r>
      <w:proofErr w:type="spellStart"/>
      <w:r>
        <w:t>начальногообразования</w:t>
      </w:r>
      <w:proofErr w:type="spellEnd"/>
      <w:r>
        <w:t xml:space="preserve"> (поиск, анализ, обработка, переработка информации, презентация информации, обеспечение первоначальных представлений о компьютерной грамотности) реализуются через все предметы </w:t>
      </w:r>
      <w:r>
        <w:lastRenderedPageBreak/>
        <w:t>учебного плана.</w:t>
      </w:r>
    </w:p>
    <w:p w:rsidR="00814D4B" w:rsidRDefault="00DA15AF">
      <w:pPr>
        <w:pStyle w:val="a3"/>
        <w:ind w:right="558" w:firstLine="708"/>
        <w:jc w:val="both"/>
      </w:pPr>
      <w:r>
        <w:t>В предметной области «Обществознание и естествознание (Окружающий мир</w:t>
      </w:r>
      <w:proofErr w:type="gramStart"/>
      <w:r>
        <w:t>)»изучается</w:t>
      </w:r>
      <w:proofErr w:type="gramEnd"/>
      <w:r>
        <w:t xml:space="preserve"> предмет «Окр</w:t>
      </w:r>
      <w:r w:rsidR="009A1A97">
        <w:t>ужающий мир» в количестве 2 часов</w:t>
      </w:r>
      <w:r>
        <w:t>.</w:t>
      </w:r>
    </w:p>
    <w:p w:rsidR="00814D4B" w:rsidRDefault="00DA15AF">
      <w:pPr>
        <w:pStyle w:val="a3"/>
        <w:ind w:left="1007"/>
        <w:jc w:val="both"/>
      </w:pPr>
      <w:proofErr w:type="gramStart"/>
      <w:r>
        <w:t>Предметнаяобласть«</w:t>
      </w:r>
      <w:proofErr w:type="gramEnd"/>
      <w:r>
        <w:t>Искусство»представленаучебнымипредметами«Музыка»</w:t>
      </w:r>
      <w:r>
        <w:rPr>
          <w:spacing w:val="-10"/>
        </w:rPr>
        <w:t>и</w:t>
      </w:r>
    </w:p>
    <w:p w:rsidR="00814D4B" w:rsidRDefault="00DA15AF">
      <w:pPr>
        <w:pStyle w:val="a3"/>
        <w:jc w:val="both"/>
      </w:pPr>
      <w:r>
        <w:t>«Изобразительноеискусство</w:t>
      </w:r>
      <w:proofErr w:type="gramStart"/>
      <w:r>
        <w:t>»,изучаетсяпо</w:t>
      </w:r>
      <w:proofErr w:type="gramEnd"/>
      <w:r>
        <w:t>1часувнеделю</w:t>
      </w:r>
      <w:r>
        <w:rPr>
          <w:spacing w:val="-2"/>
        </w:rPr>
        <w:t>.</w:t>
      </w:r>
    </w:p>
    <w:p w:rsidR="00814D4B" w:rsidRDefault="00DA15AF">
      <w:pPr>
        <w:pStyle w:val="a3"/>
        <w:ind w:right="566" w:firstLine="708"/>
        <w:jc w:val="both"/>
      </w:pPr>
      <w:r>
        <w:t>Предметная область «Технология» представлена учебным предметом «Технология» -1</w:t>
      </w:r>
      <w:r w:rsidR="009A1A97">
        <w:t>час в неделю</w:t>
      </w:r>
      <w:r>
        <w:t>.</w:t>
      </w:r>
    </w:p>
    <w:p w:rsidR="00814D4B" w:rsidRDefault="00DA15AF">
      <w:pPr>
        <w:pStyle w:val="a3"/>
        <w:ind w:left="1007"/>
        <w:jc w:val="both"/>
      </w:pPr>
      <w:proofErr w:type="gramStart"/>
      <w:r>
        <w:t>Предметнаяобласть«</w:t>
      </w:r>
      <w:proofErr w:type="gramEnd"/>
      <w:r>
        <w:t>Физическаякультура»представленаучебным</w:t>
      </w:r>
      <w:r>
        <w:rPr>
          <w:spacing w:val="-2"/>
        </w:rPr>
        <w:t>предметом</w:t>
      </w:r>
    </w:p>
    <w:p w:rsidR="00814D4B" w:rsidRDefault="00DA15AF">
      <w:pPr>
        <w:pStyle w:val="a3"/>
        <w:ind w:right="562"/>
        <w:jc w:val="both"/>
      </w:pPr>
      <w:r>
        <w:t xml:space="preserve">«Физическая культура» </w:t>
      </w:r>
      <w:r w:rsidR="009A1A97">
        <w:t>- 2 часа в неделю</w:t>
      </w:r>
      <w:r w:rsidR="00215C67">
        <w:t>.</w:t>
      </w:r>
    </w:p>
    <w:p w:rsidR="001029DA" w:rsidRDefault="001029DA">
      <w:pPr>
        <w:pStyle w:val="a3"/>
        <w:ind w:right="562"/>
        <w:jc w:val="both"/>
      </w:pPr>
    </w:p>
    <w:p w:rsidR="001029DA" w:rsidRPr="00DF02F1" w:rsidRDefault="001029DA" w:rsidP="001029DA">
      <w:pPr>
        <w:adjustRightInd w:val="0"/>
        <w:ind w:firstLine="299"/>
        <w:contextualSpacing/>
        <w:rPr>
          <w:sz w:val="24"/>
        </w:rPr>
      </w:pPr>
      <w:r w:rsidRPr="00DF02F1">
        <w:rPr>
          <w:sz w:val="24"/>
        </w:rPr>
        <w:t>Учебный план для первого класса составлен с учетом «Федерального государственного образовательного стандарта начального общего образования</w:t>
      </w:r>
      <w:proofErr w:type="gramStart"/>
      <w:r w:rsidRPr="00DF02F1">
        <w:rPr>
          <w:sz w:val="24"/>
        </w:rPr>
        <w:t>"( Утвержденный</w:t>
      </w:r>
      <w:proofErr w:type="gramEnd"/>
      <w:r w:rsidRPr="00DF02F1">
        <w:rPr>
          <w:sz w:val="24"/>
        </w:rPr>
        <w:t xml:space="preserve"> приказом Министерства просвещения РФ от 31 мая 2021 г. N 286 ) и Примерной основной образовательной программы начального общего образования(одобрена решением федерального учебно-методического объединения по общему образованию, протокол от 18 марта 2022 г. № 1/22)</w:t>
      </w:r>
      <w:r>
        <w:rPr>
          <w:sz w:val="24"/>
        </w:rPr>
        <w:t>.</w:t>
      </w:r>
    </w:p>
    <w:p w:rsidR="001029DA" w:rsidRDefault="001029DA">
      <w:pPr>
        <w:spacing w:line="276" w:lineRule="auto"/>
        <w:jc w:val="both"/>
      </w:pPr>
    </w:p>
    <w:p w:rsidR="001029DA" w:rsidRPr="006B1914" w:rsidRDefault="001029DA" w:rsidP="001029DA">
      <w:pPr>
        <w:pStyle w:val="a4"/>
        <w:tabs>
          <w:tab w:val="left" w:pos="284"/>
        </w:tabs>
        <w:ind w:left="709" w:firstLine="426"/>
        <w:jc w:val="center"/>
        <w:rPr>
          <w:b/>
          <w:sz w:val="24"/>
        </w:rPr>
      </w:pPr>
      <w:r w:rsidRPr="006B1914">
        <w:rPr>
          <w:b/>
          <w:sz w:val="24"/>
        </w:rPr>
        <w:t>Учебный план (</w:t>
      </w:r>
      <w:r w:rsidRPr="006B1914">
        <w:rPr>
          <w:b/>
          <w:sz w:val="24"/>
          <w:lang w:eastAsia="ru-RU"/>
        </w:rPr>
        <w:t>недельный)</w:t>
      </w:r>
    </w:p>
    <w:p w:rsidR="001029DA" w:rsidRPr="006B1914" w:rsidRDefault="001029DA" w:rsidP="001029DA">
      <w:pPr>
        <w:pStyle w:val="a4"/>
        <w:tabs>
          <w:tab w:val="left" w:pos="284"/>
        </w:tabs>
        <w:ind w:left="709" w:firstLine="426"/>
        <w:jc w:val="center"/>
        <w:rPr>
          <w:b/>
          <w:sz w:val="24"/>
        </w:rPr>
      </w:pPr>
      <w:r w:rsidRPr="006B1914">
        <w:rPr>
          <w:b/>
          <w:sz w:val="24"/>
        </w:rPr>
        <w:t>для 1 классов, реализующего основную образовательную программу</w:t>
      </w:r>
    </w:p>
    <w:p w:rsidR="001029DA" w:rsidRPr="006B1914" w:rsidRDefault="001029DA" w:rsidP="001029DA">
      <w:pPr>
        <w:pStyle w:val="a4"/>
        <w:tabs>
          <w:tab w:val="left" w:pos="284"/>
        </w:tabs>
        <w:ind w:left="709" w:firstLine="426"/>
        <w:jc w:val="center"/>
        <w:rPr>
          <w:b/>
          <w:sz w:val="24"/>
        </w:rPr>
      </w:pPr>
      <w:r w:rsidRPr="006B1914">
        <w:rPr>
          <w:b/>
          <w:sz w:val="24"/>
        </w:rPr>
        <w:t>начального общего образования в соответствии с ФГОС НОО,</w:t>
      </w:r>
    </w:p>
    <w:p w:rsidR="001029DA" w:rsidRPr="006B1914" w:rsidRDefault="001029DA" w:rsidP="001029DA">
      <w:pPr>
        <w:pStyle w:val="a4"/>
        <w:tabs>
          <w:tab w:val="left" w:pos="284"/>
        </w:tabs>
        <w:ind w:left="709" w:firstLine="426"/>
        <w:jc w:val="center"/>
        <w:rPr>
          <w:b/>
          <w:sz w:val="24"/>
        </w:rPr>
      </w:pPr>
      <w:r w:rsidRPr="006B1914">
        <w:rPr>
          <w:b/>
          <w:sz w:val="24"/>
        </w:rPr>
        <w:t>на 2022-2023 уч. г.</w:t>
      </w:r>
    </w:p>
    <w:p w:rsidR="001029DA" w:rsidRPr="00376F24" w:rsidRDefault="001029DA" w:rsidP="001029DA">
      <w:pPr>
        <w:pStyle w:val="a4"/>
        <w:tabs>
          <w:tab w:val="left" w:pos="284"/>
        </w:tabs>
        <w:ind w:left="709" w:firstLine="426"/>
        <w:jc w:val="center"/>
        <w:rPr>
          <w:b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2980"/>
        <w:gridCol w:w="1271"/>
        <w:gridCol w:w="1032"/>
        <w:gridCol w:w="681"/>
        <w:gridCol w:w="1695"/>
      </w:tblGrid>
      <w:tr w:rsidR="001029DA" w:rsidRPr="00495382" w:rsidTr="00324BFD">
        <w:trPr>
          <w:trHeight w:val="298"/>
        </w:trPr>
        <w:tc>
          <w:tcPr>
            <w:tcW w:w="1289" w:type="pct"/>
            <w:vMerge w:val="restart"/>
          </w:tcPr>
          <w:p w:rsidR="001029DA" w:rsidRPr="00931D19" w:rsidRDefault="001029DA" w:rsidP="0072572A">
            <w:pPr>
              <w:tabs>
                <w:tab w:val="left" w:pos="993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44" w:type="pct"/>
            <w:vMerge w:val="restart"/>
          </w:tcPr>
          <w:p w:rsidR="001029DA" w:rsidRPr="00931D19" w:rsidRDefault="001029DA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45" w:type="pct"/>
            <w:gridSpan w:val="3"/>
          </w:tcPr>
          <w:p w:rsidR="001029DA" w:rsidRPr="00931D19" w:rsidRDefault="001029DA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1029DA" w:rsidRPr="00931D19" w:rsidRDefault="001029DA" w:rsidP="0072572A">
            <w:pPr>
              <w:jc w:val="both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Всего</w:t>
            </w:r>
          </w:p>
        </w:tc>
      </w:tr>
      <w:tr w:rsidR="00324BFD" w:rsidRPr="00495382" w:rsidTr="00324BFD">
        <w:trPr>
          <w:trHeight w:val="276"/>
        </w:trPr>
        <w:tc>
          <w:tcPr>
            <w:tcW w:w="1289" w:type="pct"/>
            <w:vMerge/>
          </w:tcPr>
          <w:p w:rsidR="00324BFD" w:rsidRPr="00931D19" w:rsidRDefault="00324BFD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324BFD" w:rsidRPr="00931D19" w:rsidRDefault="00324BFD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324BFD" w:rsidRPr="00931D19" w:rsidRDefault="00324BFD" w:rsidP="00324BFD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500" w:type="pct"/>
            <w:vMerge w:val="restart"/>
            <w:vAlign w:val="center"/>
          </w:tcPr>
          <w:p w:rsidR="00324BFD" w:rsidRDefault="00324BFD" w:rsidP="00324BFD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324BFD" w:rsidRPr="00931D19" w:rsidRDefault="00324BFD" w:rsidP="00324BFD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1б</w:t>
            </w:r>
          </w:p>
          <w:p w:rsidR="00324BFD" w:rsidRPr="00931D19" w:rsidRDefault="00324BFD" w:rsidP="00324BFD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324BFD" w:rsidRPr="00931D19" w:rsidRDefault="00324BFD" w:rsidP="00324BFD">
            <w:pPr>
              <w:tabs>
                <w:tab w:val="left" w:pos="993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822" w:type="pct"/>
            <w:vMerge/>
            <w:shd w:val="clear" w:color="auto" w:fill="auto"/>
          </w:tcPr>
          <w:p w:rsidR="00324BFD" w:rsidRPr="00931D19" w:rsidRDefault="00324BFD" w:rsidP="00974DE1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324BFD" w:rsidRPr="00495382" w:rsidTr="00324BFD">
        <w:trPr>
          <w:trHeight w:val="166"/>
        </w:trPr>
        <w:tc>
          <w:tcPr>
            <w:tcW w:w="2733" w:type="pct"/>
            <w:gridSpan w:val="2"/>
          </w:tcPr>
          <w:p w:rsidR="00324BFD" w:rsidRPr="00931D19" w:rsidRDefault="00324BFD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616" w:type="pct"/>
            <w:vMerge/>
          </w:tcPr>
          <w:p w:rsidR="00324BFD" w:rsidRPr="00931D19" w:rsidRDefault="00324BFD" w:rsidP="00974DE1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324BFD" w:rsidRPr="00931D19" w:rsidRDefault="00324BFD" w:rsidP="00974DE1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324BFD" w:rsidRPr="00931D19" w:rsidRDefault="00324BFD" w:rsidP="00974DE1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324BFD" w:rsidRPr="00931D19" w:rsidRDefault="00324BFD" w:rsidP="00974DE1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324BFD" w:rsidRPr="00495382" w:rsidTr="00E05769">
        <w:tc>
          <w:tcPr>
            <w:tcW w:w="1289" w:type="pct"/>
            <w:vMerge w:val="restar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4BFD" w:rsidRPr="00495382" w:rsidTr="00E05769">
        <w:tc>
          <w:tcPr>
            <w:tcW w:w="1289" w:type="pct"/>
            <w:vMerge/>
          </w:tcPr>
          <w:p w:rsidR="00324BFD" w:rsidRPr="00931D19" w:rsidRDefault="00324BFD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4BFD" w:rsidRPr="00495382" w:rsidTr="00E05769"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444" w:type="pct"/>
          </w:tcPr>
          <w:p w:rsidR="00324BFD" w:rsidRPr="00931D19" w:rsidRDefault="00324BFD" w:rsidP="001029D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 xml:space="preserve">Родной язык (осетинский) 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E05769" w:rsidP="00E05769">
            <w:pPr>
              <w:tabs>
                <w:tab w:val="left" w:pos="1037"/>
              </w:tabs>
              <w:ind w:left="176" w:right="-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6060D">
              <w:rPr>
                <w:sz w:val="24"/>
                <w:szCs w:val="24"/>
              </w:rPr>
              <w:t>9</w:t>
            </w:r>
          </w:p>
        </w:tc>
      </w:tr>
      <w:tr w:rsidR="00D6060D" w:rsidRPr="00495382" w:rsidTr="00E05769">
        <w:tc>
          <w:tcPr>
            <w:tcW w:w="1289" w:type="pct"/>
          </w:tcPr>
          <w:p w:rsidR="00D6060D" w:rsidRPr="00931D19" w:rsidRDefault="00D6060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44" w:type="pct"/>
          </w:tcPr>
          <w:p w:rsidR="00D6060D" w:rsidRPr="00931D19" w:rsidRDefault="00D6060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Иностранный (англ.) язык</w:t>
            </w:r>
          </w:p>
        </w:tc>
        <w:tc>
          <w:tcPr>
            <w:tcW w:w="616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6060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BFD" w:rsidRPr="00495382" w:rsidTr="00E05769"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Математика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4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4BFD" w:rsidRPr="00495382" w:rsidTr="00E05769"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BFD" w:rsidRPr="00495382" w:rsidTr="00E05769"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-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-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0</w:t>
            </w:r>
          </w:p>
        </w:tc>
      </w:tr>
      <w:tr w:rsidR="00324BFD" w:rsidRPr="00495382" w:rsidTr="00E05769">
        <w:tc>
          <w:tcPr>
            <w:tcW w:w="1289" w:type="pct"/>
            <w:vMerge w:val="restar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Искусство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BFD" w:rsidRPr="00495382" w:rsidTr="00E05769">
        <w:tc>
          <w:tcPr>
            <w:tcW w:w="1289" w:type="pct"/>
            <w:vMerge/>
          </w:tcPr>
          <w:p w:rsidR="00324BFD" w:rsidRPr="00931D19" w:rsidRDefault="00324BFD" w:rsidP="0072572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Музыка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324BFD" w:rsidP="00E05769">
            <w:pPr>
              <w:jc w:val="center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3</w:t>
            </w:r>
          </w:p>
        </w:tc>
      </w:tr>
      <w:tr w:rsidR="00324BFD" w:rsidRPr="00495382" w:rsidTr="00E05769"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Технология</w:t>
            </w:r>
            <w:r w:rsidRPr="00931D19">
              <w:rPr>
                <w:sz w:val="24"/>
                <w:szCs w:val="24"/>
              </w:rPr>
              <w:tab/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1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BFD" w:rsidRPr="00495382" w:rsidTr="00E05769">
        <w:trPr>
          <w:trHeight w:val="562"/>
        </w:trPr>
        <w:tc>
          <w:tcPr>
            <w:tcW w:w="1289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4" w:type="pct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2</w:t>
            </w:r>
          </w:p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BFD" w:rsidRPr="00495382" w:rsidTr="00E05769">
        <w:tc>
          <w:tcPr>
            <w:tcW w:w="2733" w:type="pct"/>
            <w:gridSpan w:val="2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Итого: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D6060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324BFD" w:rsidRPr="00495382" w:rsidTr="00E05769">
        <w:tc>
          <w:tcPr>
            <w:tcW w:w="2733" w:type="pct"/>
            <w:gridSpan w:val="2"/>
          </w:tcPr>
          <w:p w:rsidR="00324BFD" w:rsidRPr="00931D19" w:rsidRDefault="00324BFD" w:rsidP="0072572A">
            <w:pPr>
              <w:tabs>
                <w:tab w:val="left" w:pos="993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 xml:space="preserve">Часть, формируемая участниками образовательного процесса  </w:t>
            </w:r>
          </w:p>
        </w:tc>
        <w:tc>
          <w:tcPr>
            <w:tcW w:w="616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24BFD" w:rsidRPr="00931D19" w:rsidRDefault="00324BFD" w:rsidP="00E05769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931D19">
              <w:rPr>
                <w:sz w:val="24"/>
                <w:szCs w:val="24"/>
              </w:rPr>
              <w:t>0</w:t>
            </w:r>
          </w:p>
        </w:tc>
      </w:tr>
      <w:tr w:rsidR="00D6060D" w:rsidRPr="00495382" w:rsidTr="00E05769">
        <w:tc>
          <w:tcPr>
            <w:tcW w:w="2733" w:type="pct"/>
            <w:gridSpan w:val="2"/>
          </w:tcPr>
          <w:p w:rsidR="00D6060D" w:rsidRPr="00931D19" w:rsidRDefault="00D6060D" w:rsidP="0072572A">
            <w:pPr>
              <w:tabs>
                <w:tab w:val="left" w:pos="993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16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9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1D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0" w:type="pct"/>
            <w:vAlign w:val="center"/>
          </w:tcPr>
          <w:p w:rsidR="00D6060D" w:rsidRPr="00931D19" w:rsidRDefault="00D6060D" w:rsidP="00E05769">
            <w:pPr>
              <w:tabs>
                <w:tab w:val="left" w:pos="99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6060D" w:rsidRPr="00931D19" w:rsidRDefault="00D6060D" w:rsidP="00E05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1029DA" w:rsidRDefault="001029DA">
      <w:pPr>
        <w:spacing w:line="276" w:lineRule="auto"/>
        <w:jc w:val="both"/>
        <w:sectPr w:rsidR="001029DA">
          <w:pgSz w:w="11900" w:h="16840"/>
          <w:pgMar w:top="640" w:right="280" w:bottom="980" w:left="780" w:header="0" w:footer="783" w:gutter="0"/>
          <w:cols w:space="720"/>
        </w:sectPr>
      </w:pPr>
    </w:p>
    <w:p w:rsidR="00DF02F1" w:rsidRDefault="00DF02F1" w:rsidP="00E05769">
      <w:pPr>
        <w:pStyle w:val="a3"/>
        <w:ind w:left="0" w:right="560"/>
        <w:jc w:val="both"/>
      </w:pPr>
    </w:p>
    <w:sectPr w:rsidR="00DF02F1" w:rsidSect="006B1914">
      <w:footerReference w:type="default" r:id="rId9"/>
      <w:type w:val="continuous"/>
      <w:pgSz w:w="11900" w:h="16840"/>
      <w:pgMar w:top="340" w:right="980" w:bottom="620" w:left="1540" w:header="0" w:footer="0" w:gutter="0"/>
      <w:cols w:num="2" w:space="720" w:equalWidth="0">
        <w:col w:w="12734" w:space="40"/>
        <w:col w:w="31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1F" w:rsidRDefault="0079211F" w:rsidP="00814D4B">
      <w:r>
        <w:separator/>
      </w:r>
    </w:p>
  </w:endnote>
  <w:endnote w:type="continuationSeparator" w:id="0">
    <w:p w:rsidR="0079211F" w:rsidRDefault="0079211F" w:rsidP="008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C8" w:rsidRDefault="007921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4.35pt;margin-top:791.8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H7Y5nfhAAAADQEAAA8A&#10;AAAAAAAAAAAAAAAABQUAAGRycy9kb3ducmV2LnhtbFBLBQYAAAAABAAEAPMAAAATBgAAAAA=&#10;" filled="f" stroked="f">
          <v:textbox style="mso-next-textbox:#docshape1" inset="0,0,0,0">
            <w:txbxContent>
              <w:p w:rsidR="009C53C8" w:rsidRDefault="009C53C8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C8" w:rsidRDefault="009C53C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1F" w:rsidRDefault="0079211F" w:rsidP="00814D4B">
      <w:r>
        <w:separator/>
      </w:r>
    </w:p>
  </w:footnote>
  <w:footnote w:type="continuationSeparator" w:id="0">
    <w:p w:rsidR="0079211F" w:rsidRDefault="0079211F" w:rsidP="0081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791"/>
    <w:multiLevelType w:val="hybridMultilevel"/>
    <w:tmpl w:val="B0CAEAA0"/>
    <w:lvl w:ilvl="0" w:tplc="B21A1CE2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5453BA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5790AF8A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E60AAD56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6AD60CE2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AFCC97EC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C6B0D4BC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C4C440EE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50762C34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80F3C49"/>
    <w:multiLevelType w:val="hybridMultilevel"/>
    <w:tmpl w:val="192C1378"/>
    <w:lvl w:ilvl="0" w:tplc="574A472A">
      <w:start w:val="1"/>
      <w:numFmt w:val="decimal"/>
      <w:lvlText w:val="%1.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B2D23E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4BE4E59C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3912B3A6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7C100FD6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F3AA883A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79A8834A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181C5374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DBAE4016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90B51F1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" w15:restartNumberingAfterBreak="0">
    <w:nsid w:val="29A97B3F"/>
    <w:multiLevelType w:val="hybridMultilevel"/>
    <w:tmpl w:val="EF9E3984"/>
    <w:lvl w:ilvl="0" w:tplc="07EAE64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35C0B8C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3C6ED1B8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FC525E1E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0ABE5F94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321248B4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A1941550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FFD8A2DE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87541388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A0D78F8"/>
    <w:multiLevelType w:val="hybridMultilevel"/>
    <w:tmpl w:val="4DA2ABC6"/>
    <w:lvl w:ilvl="0" w:tplc="748478FC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86BE6A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805024F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A1A48BC4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42FC1706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C39CCAE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72E65C04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9BF21E34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1646BEAA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6D54C0"/>
    <w:multiLevelType w:val="hybridMultilevel"/>
    <w:tmpl w:val="15583738"/>
    <w:lvl w:ilvl="0" w:tplc="CF5EE8C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38C1D72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06AAEFAE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897A7630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AD5C4C58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3272CD46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97FAEEBE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9CE460E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E80CD7A8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5D37BF5"/>
    <w:multiLevelType w:val="hybridMultilevel"/>
    <w:tmpl w:val="5090327C"/>
    <w:lvl w:ilvl="0" w:tplc="29DADBE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A9AFB5A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3C5AA4F2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50A42C72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9AF8B53C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759E9FEC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9C0C18C0">
      <w:numFmt w:val="bullet"/>
      <w:lvlText w:val="•"/>
      <w:lvlJc w:val="left"/>
      <w:pPr>
        <w:ind w:left="1765" w:hanging="181"/>
      </w:pPr>
      <w:rPr>
        <w:rFonts w:hint="default"/>
        <w:lang w:val="ru-RU" w:eastAsia="en-US" w:bidi="ar-SA"/>
      </w:rPr>
    </w:lvl>
    <w:lvl w:ilvl="7" w:tplc="DA88427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8" w:tplc="4E4C29DE">
      <w:numFmt w:val="bullet"/>
      <w:lvlText w:val="•"/>
      <w:lvlJc w:val="left"/>
      <w:pPr>
        <w:ind w:left="232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60C51FB9"/>
    <w:multiLevelType w:val="hybridMultilevel"/>
    <w:tmpl w:val="5044A6F8"/>
    <w:lvl w:ilvl="0" w:tplc="0C86C1FE">
      <w:start w:val="1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678C0FE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2" w:tplc="49BADB00">
      <w:numFmt w:val="bullet"/>
      <w:lvlText w:val="•"/>
      <w:lvlJc w:val="left"/>
      <w:pPr>
        <w:ind w:left="2408" w:hanging="181"/>
      </w:pPr>
      <w:rPr>
        <w:rFonts w:hint="default"/>
        <w:lang w:val="ru-RU" w:eastAsia="en-US" w:bidi="ar-SA"/>
      </w:rPr>
    </w:lvl>
    <w:lvl w:ilvl="3" w:tplc="409E65C4">
      <w:numFmt w:val="bullet"/>
      <w:lvlText w:val="•"/>
      <w:lvlJc w:val="left"/>
      <w:pPr>
        <w:ind w:left="3462" w:hanging="181"/>
      </w:pPr>
      <w:rPr>
        <w:rFonts w:hint="default"/>
        <w:lang w:val="ru-RU" w:eastAsia="en-US" w:bidi="ar-SA"/>
      </w:rPr>
    </w:lvl>
    <w:lvl w:ilvl="4" w:tplc="9D7C34C2">
      <w:numFmt w:val="bullet"/>
      <w:lvlText w:val="•"/>
      <w:lvlJc w:val="left"/>
      <w:pPr>
        <w:ind w:left="4516" w:hanging="181"/>
      </w:pPr>
      <w:rPr>
        <w:rFonts w:hint="default"/>
        <w:lang w:val="ru-RU" w:eastAsia="en-US" w:bidi="ar-SA"/>
      </w:rPr>
    </w:lvl>
    <w:lvl w:ilvl="5" w:tplc="8750976E">
      <w:numFmt w:val="bullet"/>
      <w:lvlText w:val="•"/>
      <w:lvlJc w:val="left"/>
      <w:pPr>
        <w:ind w:left="5570" w:hanging="181"/>
      </w:pPr>
      <w:rPr>
        <w:rFonts w:hint="default"/>
        <w:lang w:val="ru-RU" w:eastAsia="en-US" w:bidi="ar-SA"/>
      </w:rPr>
    </w:lvl>
    <w:lvl w:ilvl="6" w:tplc="C8249498">
      <w:numFmt w:val="bullet"/>
      <w:lvlText w:val="•"/>
      <w:lvlJc w:val="left"/>
      <w:pPr>
        <w:ind w:left="6624" w:hanging="181"/>
      </w:pPr>
      <w:rPr>
        <w:rFonts w:hint="default"/>
        <w:lang w:val="ru-RU" w:eastAsia="en-US" w:bidi="ar-SA"/>
      </w:rPr>
    </w:lvl>
    <w:lvl w:ilvl="7" w:tplc="2F02ACB2">
      <w:numFmt w:val="bullet"/>
      <w:lvlText w:val="•"/>
      <w:lvlJc w:val="left"/>
      <w:pPr>
        <w:ind w:left="7678" w:hanging="181"/>
      </w:pPr>
      <w:rPr>
        <w:rFonts w:hint="default"/>
        <w:lang w:val="ru-RU" w:eastAsia="en-US" w:bidi="ar-SA"/>
      </w:rPr>
    </w:lvl>
    <w:lvl w:ilvl="8" w:tplc="D1C4F840">
      <w:numFmt w:val="bullet"/>
      <w:lvlText w:val="•"/>
      <w:lvlJc w:val="left"/>
      <w:pPr>
        <w:ind w:left="8732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D7D107F"/>
    <w:multiLevelType w:val="hybridMultilevel"/>
    <w:tmpl w:val="F1C2649E"/>
    <w:lvl w:ilvl="0" w:tplc="A0963A20">
      <w:start w:val="1"/>
      <w:numFmt w:val="decimal"/>
      <w:lvlText w:val="%1."/>
      <w:lvlJc w:val="left"/>
      <w:pPr>
        <w:ind w:left="10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9054D6">
      <w:numFmt w:val="bullet"/>
      <w:lvlText w:val="•"/>
      <w:lvlJc w:val="left"/>
      <w:pPr>
        <w:ind w:left="377" w:hanging="288"/>
      </w:pPr>
      <w:rPr>
        <w:rFonts w:hint="default"/>
        <w:lang w:val="ru-RU" w:eastAsia="en-US" w:bidi="ar-SA"/>
      </w:rPr>
    </w:lvl>
    <w:lvl w:ilvl="2" w:tplc="FB626942">
      <w:numFmt w:val="bullet"/>
      <w:lvlText w:val="•"/>
      <w:lvlJc w:val="left"/>
      <w:pPr>
        <w:ind w:left="655" w:hanging="288"/>
      </w:pPr>
      <w:rPr>
        <w:rFonts w:hint="default"/>
        <w:lang w:val="ru-RU" w:eastAsia="en-US" w:bidi="ar-SA"/>
      </w:rPr>
    </w:lvl>
    <w:lvl w:ilvl="3" w:tplc="8E084CE0">
      <w:numFmt w:val="bullet"/>
      <w:lvlText w:val="•"/>
      <w:lvlJc w:val="left"/>
      <w:pPr>
        <w:ind w:left="932" w:hanging="288"/>
      </w:pPr>
      <w:rPr>
        <w:rFonts w:hint="default"/>
        <w:lang w:val="ru-RU" w:eastAsia="en-US" w:bidi="ar-SA"/>
      </w:rPr>
    </w:lvl>
    <w:lvl w:ilvl="4" w:tplc="86305F50">
      <w:numFmt w:val="bullet"/>
      <w:lvlText w:val="•"/>
      <w:lvlJc w:val="left"/>
      <w:pPr>
        <w:ind w:left="1210" w:hanging="288"/>
      </w:pPr>
      <w:rPr>
        <w:rFonts w:hint="default"/>
        <w:lang w:val="ru-RU" w:eastAsia="en-US" w:bidi="ar-SA"/>
      </w:rPr>
    </w:lvl>
    <w:lvl w:ilvl="5" w:tplc="E4A679BC">
      <w:numFmt w:val="bullet"/>
      <w:lvlText w:val="•"/>
      <w:lvlJc w:val="left"/>
      <w:pPr>
        <w:ind w:left="1487" w:hanging="288"/>
      </w:pPr>
      <w:rPr>
        <w:rFonts w:hint="default"/>
        <w:lang w:val="ru-RU" w:eastAsia="en-US" w:bidi="ar-SA"/>
      </w:rPr>
    </w:lvl>
    <w:lvl w:ilvl="6" w:tplc="8E5CD9F2">
      <w:numFmt w:val="bullet"/>
      <w:lvlText w:val="•"/>
      <w:lvlJc w:val="left"/>
      <w:pPr>
        <w:ind w:left="1765" w:hanging="288"/>
      </w:pPr>
      <w:rPr>
        <w:rFonts w:hint="default"/>
        <w:lang w:val="ru-RU" w:eastAsia="en-US" w:bidi="ar-SA"/>
      </w:rPr>
    </w:lvl>
    <w:lvl w:ilvl="7" w:tplc="AACE42CC">
      <w:numFmt w:val="bullet"/>
      <w:lvlText w:val="•"/>
      <w:lvlJc w:val="left"/>
      <w:pPr>
        <w:ind w:left="2042" w:hanging="288"/>
      </w:pPr>
      <w:rPr>
        <w:rFonts w:hint="default"/>
        <w:lang w:val="ru-RU" w:eastAsia="en-US" w:bidi="ar-SA"/>
      </w:rPr>
    </w:lvl>
    <w:lvl w:ilvl="8" w:tplc="F94677C2">
      <w:numFmt w:val="bullet"/>
      <w:lvlText w:val="•"/>
      <w:lvlJc w:val="left"/>
      <w:pPr>
        <w:ind w:left="23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720572E"/>
    <w:multiLevelType w:val="hybridMultilevel"/>
    <w:tmpl w:val="A5F4F162"/>
    <w:lvl w:ilvl="0" w:tplc="C0C28270">
      <w:start w:val="1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B0DE88">
      <w:numFmt w:val="bullet"/>
      <w:lvlText w:val="•"/>
      <w:lvlJc w:val="left"/>
      <w:pPr>
        <w:ind w:left="377" w:hanging="351"/>
      </w:pPr>
      <w:rPr>
        <w:rFonts w:hint="default"/>
        <w:lang w:val="ru-RU" w:eastAsia="en-US" w:bidi="ar-SA"/>
      </w:rPr>
    </w:lvl>
    <w:lvl w:ilvl="2" w:tplc="AFD86196">
      <w:numFmt w:val="bullet"/>
      <w:lvlText w:val="•"/>
      <w:lvlJc w:val="left"/>
      <w:pPr>
        <w:ind w:left="655" w:hanging="351"/>
      </w:pPr>
      <w:rPr>
        <w:rFonts w:hint="default"/>
        <w:lang w:val="ru-RU" w:eastAsia="en-US" w:bidi="ar-SA"/>
      </w:rPr>
    </w:lvl>
    <w:lvl w:ilvl="3" w:tplc="1354DBB6">
      <w:numFmt w:val="bullet"/>
      <w:lvlText w:val="•"/>
      <w:lvlJc w:val="left"/>
      <w:pPr>
        <w:ind w:left="932" w:hanging="351"/>
      </w:pPr>
      <w:rPr>
        <w:rFonts w:hint="default"/>
        <w:lang w:val="ru-RU" w:eastAsia="en-US" w:bidi="ar-SA"/>
      </w:rPr>
    </w:lvl>
    <w:lvl w:ilvl="4" w:tplc="93A6EF62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5" w:tplc="21A03D1A">
      <w:numFmt w:val="bullet"/>
      <w:lvlText w:val="•"/>
      <w:lvlJc w:val="left"/>
      <w:pPr>
        <w:ind w:left="1487" w:hanging="351"/>
      </w:pPr>
      <w:rPr>
        <w:rFonts w:hint="default"/>
        <w:lang w:val="ru-RU" w:eastAsia="en-US" w:bidi="ar-SA"/>
      </w:rPr>
    </w:lvl>
    <w:lvl w:ilvl="6" w:tplc="58D0A158">
      <w:numFmt w:val="bullet"/>
      <w:lvlText w:val="•"/>
      <w:lvlJc w:val="left"/>
      <w:pPr>
        <w:ind w:left="1765" w:hanging="351"/>
      </w:pPr>
      <w:rPr>
        <w:rFonts w:hint="default"/>
        <w:lang w:val="ru-RU" w:eastAsia="en-US" w:bidi="ar-SA"/>
      </w:rPr>
    </w:lvl>
    <w:lvl w:ilvl="7" w:tplc="4DF8A226">
      <w:numFmt w:val="bullet"/>
      <w:lvlText w:val="•"/>
      <w:lvlJc w:val="left"/>
      <w:pPr>
        <w:ind w:left="2042" w:hanging="351"/>
      </w:pPr>
      <w:rPr>
        <w:rFonts w:hint="default"/>
        <w:lang w:val="ru-RU" w:eastAsia="en-US" w:bidi="ar-SA"/>
      </w:rPr>
    </w:lvl>
    <w:lvl w:ilvl="8" w:tplc="390624D2">
      <w:numFmt w:val="bullet"/>
      <w:lvlText w:val="•"/>
      <w:lvlJc w:val="left"/>
      <w:pPr>
        <w:ind w:left="2320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7883179B"/>
    <w:multiLevelType w:val="hybridMultilevel"/>
    <w:tmpl w:val="AE1E4204"/>
    <w:lvl w:ilvl="0" w:tplc="00C6FDA0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8801C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9FD64042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91F2755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9AFE7B20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1892F554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20026D30">
      <w:numFmt w:val="bullet"/>
      <w:lvlText w:val="•"/>
      <w:lvlJc w:val="left"/>
      <w:pPr>
        <w:ind w:left="6624" w:hanging="140"/>
      </w:pPr>
      <w:rPr>
        <w:rFonts w:hint="default"/>
        <w:lang w:val="ru-RU" w:eastAsia="en-US" w:bidi="ar-SA"/>
      </w:rPr>
    </w:lvl>
    <w:lvl w:ilvl="7" w:tplc="2E1689C6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0E6C8EF8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4D4B"/>
    <w:rsid w:val="000125EF"/>
    <w:rsid w:val="00084724"/>
    <w:rsid w:val="000917F9"/>
    <w:rsid w:val="001029DA"/>
    <w:rsid w:val="001155E0"/>
    <w:rsid w:val="00183305"/>
    <w:rsid w:val="001A645C"/>
    <w:rsid w:val="001B063A"/>
    <w:rsid w:val="001C31C1"/>
    <w:rsid w:val="001E3739"/>
    <w:rsid w:val="0020501F"/>
    <w:rsid w:val="0021253F"/>
    <w:rsid w:val="00215C67"/>
    <w:rsid w:val="002368D5"/>
    <w:rsid w:val="002A141F"/>
    <w:rsid w:val="002A1D1D"/>
    <w:rsid w:val="002A2A78"/>
    <w:rsid w:val="002E12AB"/>
    <w:rsid w:val="00300C85"/>
    <w:rsid w:val="003131BB"/>
    <w:rsid w:val="00324BFD"/>
    <w:rsid w:val="00327029"/>
    <w:rsid w:val="00371CA7"/>
    <w:rsid w:val="00391AD0"/>
    <w:rsid w:val="003A680E"/>
    <w:rsid w:val="00422C1B"/>
    <w:rsid w:val="00447AA8"/>
    <w:rsid w:val="0046785E"/>
    <w:rsid w:val="00483FCD"/>
    <w:rsid w:val="004E0AD7"/>
    <w:rsid w:val="004E5B22"/>
    <w:rsid w:val="005519F8"/>
    <w:rsid w:val="005E7911"/>
    <w:rsid w:val="00605384"/>
    <w:rsid w:val="006B1914"/>
    <w:rsid w:val="006D7E0C"/>
    <w:rsid w:val="006F2045"/>
    <w:rsid w:val="007547F1"/>
    <w:rsid w:val="0079211F"/>
    <w:rsid w:val="00814D4B"/>
    <w:rsid w:val="008A7CC9"/>
    <w:rsid w:val="00931D19"/>
    <w:rsid w:val="00974DE1"/>
    <w:rsid w:val="00993605"/>
    <w:rsid w:val="009A1A97"/>
    <w:rsid w:val="009C53C8"/>
    <w:rsid w:val="009F5DF3"/>
    <w:rsid w:val="009F7000"/>
    <w:rsid w:val="00B769CF"/>
    <w:rsid w:val="00BE2D97"/>
    <w:rsid w:val="00C55B85"/>
    <w:rsid w:val="00CD0E6B"/>
    <w:rsid w:val="00D02C82"/>
    <w:rsid w:val="00D228E1"/>
    <w:rsid w:val="00D5375D"/>
    <w:rsid w:val="00D6060D"/>
    <w:rsid w:val="00D72B11"/>
    <w:rsid w:val="00D819A4"/>
    <w:rsid w:val="00DA15AF"/>
    <w:rsid w:val="00DA4949"/>
    <w:rsid w:val="00DF02F1"/>
    <w:rsid w:val="00E05769"/>
    <w:rsid w:val="00F36CB1"/>
    <w:rsid w:val="00F415B2"/>
    <w:rsid w:val="00F60743"/>
    <w:rsid w:val="00F629FF"/>
    <w:rsid w:val="00FC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C163F0-4997-430F-950C-1E37BB64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4D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D4B"/>
    <w:pPr>
      <w:ind w:left="299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14D4B"/>
    <w:pPr>
      <w:ind w:left="439" w:hanging="141"/>
    </w:pPr>
  </w:style>
  <w:style w:type="paragraph" w:customStyle="1" w:styleId="TableParagraph">
    <w:name w:val="Table Paragraph"/>
    <w:basedOn w:val="a"/>
    <w:uiPriority w:val="1"/>
    <w:qFormat/>
    <w:rsid w:val="00814D4B"/>
  </w:style>
  <w:style w:type="paragraph" w:styleId="a6">
    <w:name w:val="Balloon Text"/>
    <w:basedOn w:val="a"/>
    <w:link w:val="a7"/>
    <w:uiPriority w:val="99"/>
    <w:semiHidden/>
    <w:unhideWhenUsed/>
    <w:rsid w:val="00183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0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locked/>
    <w:rsid w:val="001029DA"/>
    <w:rPr>
      <w:rFonts w:ascii="Times New Roman" w:eastAsia="Times New Roman" w:hAnsi="Times New Roman" w:cs="Times New Roman"/>
      <w:lang w:val="ru-RU"/>
    </w:rPr>
  </w:style>
  <w:style w:type="table" w:customStyle="1" w:styleId="4">
    <w:name w:val="Сетка таблицы4"/>
    <w:basedOn w:val="a1"/>
    <w:next w:val="a8"/>
    <w:uiPriority w:val="59"/>
    <w:rsid w:val="005E7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E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7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9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E7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9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НОО</vt:lpstr>
    </vt:vector>
  </TitlesOfParts>
  <Company>SPecialiST RePack</Company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НОО</dc:title>
  <dc:creator>Чернышева Наталья Владиславовна</dc:creator>
  <cp:lastModifiedBy>Учетная запись Майкрософт</cp:lastModifiedBy>
  <cp:revision>28</cp:revision>
  <dcterms:created xsi:type="dcterms:W3CDTF">2022-09-20T10:53:00Z</dcterms:created>
  <dcterms:modified xsi:type="dcterms:W3CDTF">2022-09-27T18:28:00Z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2022-07-29T00:00:00Z</vt:filetime>
  </property>
</Properties>
</file>