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A4" w:rsidRDefault="00785FA4" w:rsidP="006A3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A4" w:rsidRDefault="00785FA4" w:rsidP="00785FA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A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66923" cy="8753475"/>
            <wp:effectExtent l="19050" t="0" r="527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797" cy="87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FA4" w:rsidRDefault="00785FA4" w:rsidP="00785FA4">
      <w:pPr>
        <w:rPr>
          <w:rFonts w:ascii="Times New Roman" w:hAnsi="Times New Roman" w:cs="Times New Roman"/>
          <w:b/>
          <w:sz w:val="28"/>
          <w:szCs w:val="28"/>
        </w:rPr>
      </w:pPr>
    </w:p>
    <w:p w:rsidR="006A3309" w:rsidRPr="006A3309" w:rsidRDefault="006A3309" w:rsidP="006A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09">
        <w:rPr>
          <w:rFonts w:ascii="Times New Roman" w:hAnsi="Times New Roman" w:cs="Times New Roman"/>
          <w:b/>
          <w:sz w:val="28"/>
          <w:szCs w:val="28"/>
        </w:rPr>
        <w:lastRenderedPageBreak/>
        <w:t>Порядок принятия локальных нормативных актов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частями 3,4 ст. 30 Федерального закона от 29. 12. 2012 № 273-ФЗ «Об образовании в Российской Федерации» и регламентирует процедуры согласования и принятия локальных нормативных актов образовательной организации. 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2.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3309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>им. Героя Советского Союза П.В.Масленникова ст. Архонская»</w:t>
      </w:r>
      <w:r w:rsidRPr="006A3309">
        <w:rPr>
          <w:rFonts w:ascii="Times New Roman" w:hAnsi="Times New Roman" w:cs="Times New Roman"/>
          <w:sz w:val="28"/>
          <w:szCs w:val="28"/>
        </w:rPr>
        <w:t xml:space="preserve"> (далее - организация)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Федерации. 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3309">
        <w:rPr>
          <w:rFonts w:ascii="Times New Roman" w:hAnsi="Times New Roman" w:cs="Times New Roman"/>
          <w:sz w:val="28"/>
          <w:szCs w:val="28"/>
        </w:rPr>
        <w:t>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и восстановления обучающихся, порядок оформления возникновения, приостановления и прекращения отношений между организацией и родителями (законными представителями} несовершеннолетних обучающихся.</w:t>
      </w:r>
      <w:proofErr w:type="gramEnd"/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 4. При принятии локальных нормативных актов, затрагивающих права обучающихся и работников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5. Нормы локальных нормативных актов, ухудшающие положение обучающихся или работников организации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организацией. 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6. Руководитель либо уполномоченное на то лицо, в установленном порядке, принимают решение о разработке и принятии локальных нормативных актов организации, а также вправе поручить подготовку проектов локальных нормативных актов соответствующему должностному лицу, группе лиц, коллегиальному органу управления либо разработать проект самостоятельно. 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lastRenderedPageBreak/>
        <w:t>7. Представители коллегиальных органов управления организации имеют право представить собственные проекты локальных нормативных актов, а равно свои замечания, предложения и дополнения к ним.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 8. Лица, разрабатывающие локальный нормативный акт организации, готовят проект документа с обязательным представлением правового, экономического, а при необходимости - технического обоснования необходимости принятия такого документа и последствий его принятия. 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A3309">
        <w:rPr>
          <w:rFonts w:ascii="Times New Roman" w:hAnsi="Times New Roman" w:cs="Times New Roman"/>
          <w:sz w:val="28"/>
          <w:szCs w:val="28"/>
        </w:rPr>
        <w:t>Новые локальные нормативные акты должны быть приняты не позднее срока, установленного законодательством Российской Федерации, нормативами либо иными локальными нормативными актами организации, а при отсутствии указания на такой срок - не позднее 2 недель с даты вступления в силу документа, повлекшего изменение локального нормативного акта.</w:t>
      </w:r>
      <w:proofErr w:type="gramEnd"/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309">
        <w:rPr>
          <w:rFonts w:ascii="Times New Roman" w:hAnsi="Times New Roman" w:cs="Times New Roman"/>
          <w:sz w:val="28"/>
          <w:szCs w:val="28"/>
        </w:rPr>
        <w:t>10.После разработки проектов локальных нормативных правовых актов и проверки на предмет их соответствия положениям законодательства Российской Федерации, иным обязательным нормативам, а равно объему задач, прав и обязанностей, исходя из структуры, проект локального нормативного акта представляется на обсуждение в соответствующий коллегиальный орган управления организации и, в случае положительного решения по соответствующему проекту, на утверждение руководителю.</w:t>
      </w:r>
      <w:proofErr w:type="gramEnd"/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 11.Локальные нормативные акты организации могут быть изменены и дополнены либо принятием новой редакции локального нормативного правового акта в полном объеме, либо путем внесения соответствующих изменений в локальный нормативный правовой акт организации.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 12.Руководитель организации утверждает локальные нормативные акты распорядительным актом организации. Датой принятия локального нормативного акта считается дата его утверждения распорядительным актом организации.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 13.Принятые локальные нормативные правовые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организации. Регистрационный номер проставляется на 1-ой странице (титульном листе) локального нормативного правового акта. </w:t>
      </w:r>
    </w:p>
    <w:p w:rsidR="006A330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14.Ознакомление работников с локальными нормативными актами организации проводится после их утверждения и присвоения им </w:t>
      </w:r>
      <w:r w:rsidRPr="006A3309">
        <w:rPr>
          <w:rFonts w:ascii="Times New Roman" w:hAnsi="Times New Roman" w:cs="Times New Roman"/>
          <w:sz w:val="28"/>
          <w:szCs w:val="28"/>
        </w:rPr>
        <w:lastRenderedPageBreak/>
        <w:t>регистрационного номера в течение одного месяца с момента утверждения локальных нормативных актов организации.</w:t>
      </w:r>
    </w:p>
    <w:p w:rsidR="00395D29" w:rsidRPr="006A3309" w:rsidRDefault="006A3309">
      <w:pPr>
        <w:rPr>
          <w:rFonts w:ascii="Times New Roman" w:hAnsi="Times New Roman" w:cs="Times New Roman"/>
          <w:sz w:val="28"/>
          <w:szCs w:val="28"/>
        </w:rPr>
      </w:pPr>
      <w:r w:rsidRPr="006A3309">
        <w:rPr>
          <w:rFonts w:ascii="Times New Roman" w:hAnsi="Times New Roman" w:cs="Times New Roman"/>
          <w:sz w:val="28"/>
          <w:szCs w:val="28"/>
        </w:rPr>
        <w:t xml:space="preserve"> 15.Оригиналы локальных нормативных актов организации, с которыми проводится ознакомление работников организации, с отметками об их ознакомлении остаются на хранении в организации в установленном порядке.</w:t>
      </w:r>
    </w:p>
    <w:sectPr w:rsidR="00395D29" w:rsidRPr="006A3309" w:rsidSect="00785F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09"/>
    <w:rsid w:val="001F4B77"/>
    <w:rsid w:val="00395D29"/>
    <w:rsid w:val="00641152"/>
    <w:rsid w:val="006A3309"/>
    <w:rsid w:val="006C4E02"/>
    <w:rsid w:val="00785FA4"/>
    <w:rsid w:val="00A922FF"/>
    <w:rsid w:val="00C551BE"/>
    <w:rsid w:val="00D56967"/>
    <w:rsid w:val="00FB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2017-10-25T11:09:00Z</cp:lastPrinted>
  <dcterms:created xsi:type="dcterms:W3CDTF">2017-10-25T11:04:00Z</dcterms:created>
  <dcterms:modified xsi:type="dcterms:W3CDTF">2017-10-27T13:38:00Z</dcterms:modified>
</cp:coreProperties>
</file>